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C6" w:rsidRDefault="004060C6" w:rsidP="004060C6">
      <w:pPr>
        <w:spacing w:line="240" w:lineRule="auto"/>
        <w:jc w:val="center"/>
        <w:rPr>
          <w:rFonts w:ascii="Times New Roman" w:hAnsi="Times New Roman" w:cs="Times New Roman"/>
          <w:b/>
          <w:sz w:val="28"/>
          <w:szCs w:val="28"/>
        </w:rPr>
      </w:pPr>
      <w:r w:rsidRPr="004060C6">
        <w:rPr>
          <w:rFonts w:ascii="Times New Roman" w:hAnsi="Times New Roman" w:cs="Times New Roman"/>
          <w:b/>
          <w:sz w:val="28"/>
          <w:szCs w:val="28"/>
        </w:rPr>
        <w:t>Обзор изменений в законодательство</w:t>
      </w:r>
    </w:p>
    <w:p w:rsidR="00D57720" w:rsidRDefault="004060C6" w:rsidP="004060C6">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0096728A">
        <w:rPr>
          <w:rFonts w:ascii="Times New Roman" w:hAnsi="Times New Roman" w:cs="Times New Roman"/>
          <w:sz w:val="28"/>
          <w:szCs w:val="28"/>
        </w:rPr>
        <w:t>январь 2019</w:t>
      </w:r>
      <w:r w:rsidRPr="004060C6">
        <w:rPr>
          <w:rFonts w:ascii="Times New Roman" w:hAnsi="Times New Roman" w:cs="Times New Roman"/>
          <w:sz w:val="28"/>
          <w:szCs w:val="28"/>
        </w:rPr>
        <w:t xml:space="preserve"> г.</w:t>
      </w:r>
      <w:r>
        <w:rPr>
          <w:rFonts w:ascii="Times New Roman" w:hAnsi="Times New Roman" w:cs="Times New Roman"/>
          <w:sz w:val="28"/>
          <w:szCs w:val="28"/>
        </w:rPr>
        <w:t>)</w:t>
      </w:r>
    </w:p>
    <w:p w:rsidR="004060C6" w:rsidRPr="004060C6" w:rsidRDefault="004060C6" w:rsidP="004060C6">
      <w:pPr>
        <w:jc w:val="center"/>
        <w:rPr>
          <w:rFonts w:ascii="Times New Roman" w:hAnsi="Times New Roman" w:cs="Times New Roman"/>
          <w:sz w:val="28"/>
          <w:szCs w:val="28"/>
        </w:rPr>
      </w:pPr>
    </w:p>
    <w:tbl>
      <w:tblPr>
        <w:tblStyle w:val="a5"/>
        <w:tblW w:w="14712" w:type="dxa"/>
        <w:tblLook w:val="04A0" w:firstRow="1" w:lastRow="0" w:firstColumn="1" w:lastColumn="0" w:noHBand="0" w:noVBand="1"/>
      </w:tblPr>
      <w:tblGrid>
        <w:gridCol w:w="704"/>
        <w:gridCol w:w="4536"/>
        <w:gridCol w:w="2410"/>
        <w:gridCol w:w="7062"/>
      </w:tblGrid>
      <w:tr w:rsidR="009C6585" w:rsidRPr="001E106A" w:rsidTr="008A6DAC">
        <w:tc>
          <w:tcPr>
            <w:tcW w:w="704" w:type="dxa"/>
          </w:tcPr>
          <w:p w:rsidR="004060C6" w:rsidRPr="001E106A" w:rsidRDefault="00834EC0" w:rsidP="00ED7D83">
            <w:pPr>
              <w:rPr>
                <w:rFonts w:ascii="Times New Roman" w:hAnsi="Times New Roman" w:cs="Times New Roman"/>
                <w:sz w:val="24"/>
                <w:szCs w:val="24"/>
              </w:rPr>
            </w:pPr>
            <w:r w:rsidRPr="001E106A">
              <w:rPr>
                <w:rFonts w:ascii="Times New Roman" w:hAnsi="Times New Roman" w:cs="Times New Roman"/>
                <w:sz w:val="24"/>
                <w:szCs w:val="24"/>
              </w:rPr>
              <w:t xml:space="preserve">№ </w:t>
            </w:r>
          </w:p>
          <w:p w:rsidR="00834EC0" w:rsidRPr="001E106A" w:rsidRDefault="00834EC0" w:rsidP="00ED7D83">
            <w:pPr>
              <w:rPr>
                <w:rFonts w:ascii="Times New Roman" w:hAnsi="Times New Roman" w:cs="Times New Roman"/>
                <w:sz w:val="24"/>
                <w:szCs w:val="24"/>
              </w:rPr>
            </w:pPr>
            <w:r w:rsidRPr="001E106A">
              <w:rPr>
                <w:rFonts w:ascii="Times New Roman" w:hAnsi="Times New Roman" w:cs="Times New Roman"/>
                <w:sz w:val="24"/>
                <w:szCs w:val="24"/>
              </w:rPr>
              <w:t>п/п</w:t>
            </w:r>
          </w:p>
        </w:tc>
        <w:tc>
          <w:tcPr>
            <w:tcW w:w="4536" w:type="dxa"/>
          </w:tcPr>
          <w:p w:rsidR="00834EC0" w:rsidRPr="001E106A" w:rsidRDefault="00834EC0" w:rsidP="00ED7D83">
            <w:pPr>
              <w:jc w:val="center"/>
              <w:rPr>
                <w:rFonts w:ascii="Times New Roman" w:hAnsi="Times New Roman" w:cs="Times New Roman"/>
                <w:b/>
                <w:sz w:val="24"/>
                <w:szCs w:val="24"/>
              </w:rPr>
            </w:pPr>
            <w:r w:rsidRPr="001E106A">
              <w:rPr>
                <w:rFonts w:ascii="Times New Roman" w:hAnsi="Times New Roman" w:cs="Times New Roman"/>
                <w:b/>
                <w:sz w:val="24"/>
                <w:szCs w:val="24"/>
              </w:rPr>
              <w:t>Нормативный правовой акт</w:t>
            </w:r>
          </w:p>
        </w:tc>
        <w:tc>
          <w:tcPr>
            <w:tcW w:w="2410" w:type="dxa"/>
          </w:tcPr>
          <w:p w:rsidR="00834EC0" w:rsidRPr="001E106A" w:rsidRDefault="00834EC0" w:rsidP="00ED7D83">
            <w:pPr>
              <w:jc w:val="center"/>
              <w:rPr>
                <w:rFonts w:ascii="Times New Roman" w:hAnsi="Times New Roman" w:cs="Times New Roman"/>
                <w:b/>
                <w:sz w:val="24"/>
                <w:szCs w:val="24"/>
              </w:rPr>
            </w:pPr>
            <w:r w:rsidRPr="001E106A">
              <w:rPr>
                <w:rFonts w:ascii="Times New Roman" w:hAnsi="Times New Roman" w:cs="Times New Roman"/>
                <w:b/>
                <w:sz w:val="24"/>
                <w:szCs w:val="24"/>
              </w:rPr>
              <w:t>Область регулирования</w:t>
            </w:r>
          </w:p>
        </w:tc>
        <w:tc>
          <w:tcPr>
            <w:tcW w:w="7062" w:type="dxa"/>
          </w:tcPr>
          <w:p w:rsidR="00834EC0" w:rsidRPr="001E106A" w:rsidRDefault="00834EC0" w:rsidP="00ED7D83">
            <w:pPr>
              <w:jc w:val="center"/>
              <w:rPr>
                <w:rFonts w:ascii="Times New Roman" w:hAnsi="Times New Roman" w:cs="Times New Roman"/>
                <w:b/>
                <w:sz w:val="24"/>
                <w:szCs w:val="24"/>
              </w:rPr>
            </w:pPr>
            <w:r w:rsidRPr="001E106A">
              <w:rPr>
                <w:rFonts w:ascii="Times New Roman" w:hAnsi="Times New Roman" w:cs="Times New Roman"/>
                <w:b/>
                <w:sz w:val="24"/>
                <w:szCs w:val="24"/>
              </w:rPr>
              <w:t>Краткое содержание</w:t>
            </w:r>
          </w:p>
        </w:tc>
      </w:tr>
      <w:tr w:rsidR="00893600" w:rsidRPr="001E106A" w:rsidTr="00A97A51">
        <w:tc>
          <w:tcPr>
            <w:tcW w:w="14712" w:type="dxa"/>
            <w:gridSpan w:val="4"/>
          </w:tcPr>
          <w:p w:rsidR="00893600" w:rsidRPr="001E106A" w:rsidRDefault="00893600" w:rsidP="00ED7D83">
            <w:pPr>
              <w:jc w:val="center"/>
              <w:rPr>
                <w:rFonts w:ascii="Times New Roman" w:hAnsi="Times New Roman" w:cs="Times New Roman"/>
                <w:b/>
                <w:sz w:val="24"/>
                <w:szCs w:val="24"/>
              </w:rPr>
            </w:pPr>
            <w:r w:rsidRPr="001E106A">
              <w:rPr>
                <w:rFonts w:ascii="Times New Roman" w:hAnsi="Times New Roman" w:cs="Times New Roman"/>
                <w:b/>
                <w:sz w:val="24"/>
                <w:szCs w:val="24"/>
              </w:rPr>
              <w:t>Акты Евразийского экономического союза</w:t>
            </w:r>
          </w:p>
        </w:tc>
      </w:tr>
      <w:tr w:rsidR="00893600" w:rsidRPr="001E106A" w:rsidTr="008A6DAC">
        <w:tc>
          <w:tcPr>
            <w:tcW w:w="704" w:type="dxa"/>
          </w:tcPr>
          <w:p w:rsidR="00893600" w:rsidRPr="001E106A" w:rsidRDefault="00893600" w:rsidP="00F37EAE">
            <w:pPr>
              <w:pStyle w:val="a6"/>
              <w:numPr>
                <w:ilvl w:val="0"/>
                <w:numId w:val="1"/>
              </w:numPr>
              <w:ind w:left="447"/>
              <w:rPr>
                <w:rFonts w:ascii="Times New Roman" w:hAnsi="Times New Roman" w:cs="Times New Roman"/>
                <w:sz w:val="24"/>
                <w:szCs w:val="24"/>
              </w:rPr>
            </w:pPr>
          </w:p>
        </w:tc>
        <w:tc>
          <w:tcPr>
            <w:tcW w:w="4536" w:type="dxa"/>
          </w:tcPr>
          <w:p w:rsidR="001E106A" w:rsidRDefault="00D548E0" w:rsidP="001E106A">
            <w:pPr>
              <w:autoSpaceDE w:val="0"/>
              <w:autoSpaceDN w:val="0"/>
              <w:adjustRightInd w:val="0"/>
              <w:jc w:val="both"/>
              <w:rPr>
                <w:rFonts w:ascii="Times New Roman" w:hAnsi="Times New Roman" w:cs="Times New Roman"/>
                <w:sz w:val="24"/>
                <w:szCs w:val="24"/>
              </w:rPr>
            </w:pPr>
            <w:hyperlink r:id="rId5" w:history="1">
              <w:r w:rsidR="00893600" w:rsidRPr="001E106A">
                <w:rPr>
                  <w:rFonts w:ascii="Times New Roman" w:hAnsi="Times New Roman" w:cs="Times New Roman"/>
                  <w:color w:val="0000FF"/>
                  <w:sz w:val="24"/>
                  <w:szCs w:val="24"/>
                </w:rPr>
                <w:t>Решение</w:t>
              </w:r>
            </w:hyperlink>
            <w:r w:rsidR="00893600" w:rsidRPr="001E106A">
              <w:rPr>
                <w:rFonts w:ascii="Times New Roman" w:hAnsi="Times New Roman" w:cs="Times New Roman"/>
                <w:sz w:val="24"/>
                <w:szCs w:val="24"/>
              </w:rPr>
              <w:t xml:space="preserve"> Коллегии Евразийской экономической комиссии от 15.01.2019 </w:t>
            </w:r>
            <w:r w:rsidR="001E106A">
              <w:rPr>
                <w:rFonts w:ascii="Times New Roman" w:hAnsi="Times New Roman" w:cs="Times New Roman"/>
                <w:sz w:val="24"/>
                <w:szCs w:val="24"/>
              </w:rPr>
              <w:br/>
            </w:r>
            <w:r w:rsidR="00893600" w:rsidRPr="001E106A">
              <w:rPr>
                <w:rFonts w:ascii="Times New Roman" w:hAnsi="Times New Roman" w:cs="Times New Roman"/>
                <w:sz w:val="24"/>
                <w:szCs w:val="24"/>
              </w:rPr>
              <w:t>N 2</w:t>
            </w:r>
            <w:r w:rsidR="001E106A">
              <w:rPr>
                <w:rFonts w:ascii="Times New Roman" w:hAnsi="Times New Roman" w:cs="Times New Roman"/>
                <w:sz w:val="24"/>
                <w:szCs w:val="24"/>
              </w:rPr>
              <w:t xml:space="preserve"> </w:t>
            </w:r>
          </w:p>
          <w:p w:rsidR="00893600" w:rsidRPr="001E106A" w:rsidRDefault="00893600" w:rsidP="001E106A">
            <w:pPr>
              <w:autoSpaceDE w:val="0"/>
              <w:autoSpaceDN w:val="0"/>
              <w:adjustRightInd w:val="0"/>
              <w:jc w:val="both"/>
              <w:rPr>
                <w:rFonts w:ascii="Times New Roman" w:hAnsi="Times New Roman" w:cs="Times New Roman"/>
                <w:sz w:val="24"/>
                <w:szCs w:val="24"/>
              </w:rPr>
            </w:pPr>
            <w:r w:rsidRPr="001E106A">
              <w:rPr>
                <w:rFonts w:ascii="Times New Roman" w:hAnsi="Times New Roman" w:cs="Times New Roman"/>
                <w:sz w:val="24"/>
                <w:szCs w:val="24"/>
              </w:rPr>
              <w:t>"Об утверждении состава сведений о выданных свидетельствах о государственной регистрации продукции, которые могут быть получены таможенными органами государств - членов Евразийского экономического союза, и порядка получения таких сведений"</w:t>
            </w:r>
          </w:p>
          <w:p w:rsidR="00893600" w:rsidRPr="001E106A" w:rsidRDefault="00893600" w:rsidP="00893600">
            <w:pPr>
              <w:ind w:left="42" w:right="-1"/>
              <w:jc w:val="both"/>
              <w:rPr>
                <w:rFonts w:ascii="Times New Roman" w:hAnsi="Times New Roman" w:cs="Times New Roman"/>
                <w:sz w:val="24"/>
                <w:szCs w:val="24"/>
              </w:rPr>
            </w:pPr>
          </w:p>
        </w:tc>
        <w:tc>
          <w:tcPr>
            <w:tcW w:w="2410" w:type="dxa"/>
          </w:tcPr>
          <w:p w:rsidR="00893600" w:rsidRPr="001E106A" w:rsidRDefault="00613656" w:rsidP="00893600">
            <w:pPr>
              <w:ind w:left="42"/>
              <w:jc w:val="center"/>
              <w:rPr>
                <w:rFonts w:ascii="Times New Roman" w:hAnsi="Times New Roman" w:cs="Times New Roman"/>
                <w:sz w:val="24"/>
                <w:szCs w:val="24"/>
              </w:rPr>
            </w:pPr>
            <w:r>
              <w:rPr>
                <w:rFonts w:ascii="Times New Roman" w:hAnsi="Times New Roman" w:cs="Times New Roman"/>
                <w:sz w:val="24"/>
                <w:szCs w:val="24"/>
              </w:rPr>
              <w:t>Техническое регулирование</w:t>
            </w:r>
          </w:p>
        </w:tc>
        <w:tc>
          <w:tcPr>
            <w:tcW w:w="7062" w:type="dxa"/>
          </w:tcPr>
          <w:p w:rsidR="00893600" w:rsidRPr="001E106A" w:rsidRDefault="00D548E0" w:rsidP="00D96DBA">
            <w:pPr>
              <w:autoSpaceDE w:val="0"/>
              <w:autoSpaceDN w:val="0"/>
              <w:adjustRightInd w:val="0"/>
              <w:jc w:val="both"/>
              <w:rPr>
                <w:rFonts w:ascii="Times New Roman" w:hAnsi="Times New Roman" w:cs="Times New Roman"/>
                <w:sz w:val="24"/>
                <w:szCs w:val="24"/>
              </w:rPr>
            </w:pPr>
            <w:hyperlink r:id="rId6" w:history="1">
              <w:r w:rsidR="00893600" w:rsidRPr="001E106A">
                <w:rPr>
                  <w:rFonts w:ascii="Times New Roman" w:hAnsi="Times New Roman" w:cs="Times New Roman"/>
                  <w:color w:val="0000FF"/>
                  <w:sz w:val="24"/>
                  <w:szCs w:val="24"/>
                </w:rPr>
                <w:t>Решение</w:t>
              </w:r>
            </w:hyperlink>
            <w:r w:rsidR="00893600" w:rsidRPr="001E106A">
              <w:rPr>
                <w:rFonts w:ascii="Times New Roman" w:hAnsi="Times New Roman" w:cs="Times New Roman"/>
                <w:sz w:val="24"/>
                <w:szCs w:val="24"/>
              </w:rPr>
              <w:t xml:space="preserve"> Коллегии Евразийской экономической комиссии от 15.01.2019 N 2</w:t>
            </w:r>
          </w:p>
          <w:p w:rsidR="00893600" w:rsidRPr="001E106A" w:rsidRDefault="00893600" w:rsidP="00D96DBA">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"Об утверждении состава сведений о выданных свидетельствах о государственной регистрации продукции, которые могут быть получены таможенными органами государств - членов Евразийского экономического союза, и порядка получения таких сведений"</w:t>
            </w:r>
          </w:p>
          <w:p w:rsidR="00893600" w:rsidRPr="001E106A" w:rsidRDefault="00893600" w:rsidP="00893600">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Утвержден состав сведений о выданных свидетельствах о государственной регистрации продукции, подтверждающих соответствие продукции требованиям технических регламентов ЕАЭС и ТС или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893600" w:rsidRPr="001E106A" w:rsidRDefault="00893600" w:rsidP="00D96DBA">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Такими сведениями являются, в числе прочего:</w:t>
            </w:r>
          </w:p>
          <w:p w:rsidR="00893600" w:rsidRPr="001E106A" w:rsidRDefault="00893600" w:rsidP="00893600">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регистрационный номер свидетельства, дата его выдачи или оформления, статус (действует, действие приостановлено, аннулировано (отозвано);</w:t>
            </w:r>
          </w:p>
          <w:p w:rsidR="00893600" w:rsidRPr="001E106A" w:rsidRDefault="00893600" w:rsidP="00893600">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 xml:space="preserve">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w:t>
            </w:r>
            <w:r w:rsidRPr="001E106A">
              <w:rPr>
                <w:rFonts w:ascii="Times New Roman" w:hAnsi="Times New Roman" w:cs="Times New Roman"/>
                <w:sz w:val="24"/>
                <w:szCs w:val="24"/>
              </w:rPr>
              <w:lastRenderedPageBreak/>
              <w:t>(производств),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p w:rsidR="00893600" w:rsidRPr="001E106A" w:rsidRDefault="00893600" w:rsidP="00893600">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сведения о продукции, обеспечивающие ее идентификацию (например, тип, марка, модель, артикул, форма выпуска и др.) (при наличии);</w:t>
            </w:r>
          </w:p>
          <w:p w:rsidR="00893600" w:rsidRPr="001E106A" w:rsidRDefault="00893600" w:rsidP="00893600">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Предусматривается, что таможенными органами государств - членов ЕАЭС при осуществлении информационного взаимодействия могут быть получены сведения о выданных свидетельствах о государственной регистрации продукции, подтверждающих соответствие продукции требованиям технических регламентов Евразийского экономического союза (технических регламентов Таможенного союза) или Единым санитарно-эпидемиологическим и гигиеническим требованиям к продукции (товарам), подлежащей санитарно-эпидемиологическому надзору (контролю), утвержденным Решением Комиссии Таможенного союза от 28 мая 2010 г. N 299, после вступления в силу распоряжения Коллегии Евразийской экономической комиссии, предусматривающего введение в действие указанного общего процесса.</w:t>
            </w:r>
          </w:p>
          <w:p w:rsidR="00893600" w:rsidRPr="001E106A" w:rsidRDefault="00893600" w:rsidP="00893600">
            <w:pPr>
              <w:ind w:left="42" w:right="-1"/>
              <w:jc w:val="center"/>
              <w:rPr>
                <w:rFonts w:ascii="Times New Roman" w:hAnsi="Times New Roman" w:cs="Times New Roman"/>
                <w:sz w:val="24"/>
                <w:szCs w:val="24"/>
              </w:rPr>
            </w:pPr>
          </w:p>
        </w:tc>
      </w:tr>
      <w:tr w:rsidR="00893600" w:rsidRPr="001E106A" w:rsidTr="008A6DAC">
        <w:tc>
          <w:tcPr>
            <w:tcW w:w="14712" w:type="dxa"/>
            <w:gridSpan w:val="4"/>
          </w:tcPr>
          <w:p w:rsidR="00893600" w:rsidRPr="001E106A" w:rsidRDefault="00893600" w:rsidP="00893600">
            <w:pPr>
              <w:jc w:val="center"/>
              <w:rPr>
                <w:rFonts w:ascii="Times New Roman" w:hAnsi="Times New Roman" w:cs="Times New Roman"/>
                <w:b/>
                <w:sz w:val="24"/>
                <w:szCs w:val="24"/>
              </w:rPr>
            </w:pPr>
            <w:r w:rsidRPr="001E106A">
              <w:rPr>
                <w:rFonts w:ascii="Times New Roman" w:hAnsi="Times New Roman" w:cs="Times New Roman"/>
                <w:b/>
                <w:sz w:val="24"/>
                <w:szCs w:val="24"/>
              </w:rPr>
              <w:lastRenderedPageBreak/>
              <w:t>Акты по проектной деятельности</w:t>
            </w:r>
          </w:p>
        </w:tc>
      </w:tr>
      <w:tr w:rsidR="00893600" w:rsidRPr="001E106A" w:rsidTr="008A6DAC">
        <w:tc>
          <w:tcPr>
            <w:tcW w:w="704" w:type="dxa"/>
          </w:tcPr>
          <w:p w:rsidR="00893600" w:rsidRPr="001E106A" w:rsidRDefault="00893600" w:rsidP="00F37EAE">
            <w:pPr>
              <w:pStyle w:val="a6"/>
              <w:numPr>
                <w:ilvl w:val="0"/>
                <w:numId w:val="1"/>
              </w:numPr>
              <w:ind w:left="447"/>
              <w:rPr>
                <w:rFonts w:ascii="Times New Roman" w:hAnsi="Times New Roman" w:cs="Times New Roman"/>
                <w:sz w:val="24"/>
                <w:szCs w:val="24"/>
              </w:rPr>
            </w:pPr>
          </w:p>
        </w:tc>
        <w:tc>
          <w:tcPr>
            <w:tcW w:w="4536" w:type="dxa"/>
          </w:tcPr>
          <w:p w:rsidR="00893600" w:rsidRPr="001E106A" w:rsidRDefault="00893600" w:rsidP="001E106A">
            <w:pPr>
              <w:autoSpaceDE w:val="0"/>
              <w:autoSpaceDN w:val="0"/>
              <w:adjustRightInd w:val="0"/>
              <w:jc w:val="both"/>
              <w:rPr>
                <w:rFonts w:ascii="Times New Roman" w:hAnsi="Times New Roman" w:cs="Times New Roman"/>
                <w:sz w:val="24"/>
                <w:szCs w:val="24"/>
              </w:rPr>
            </w:pPr>
            <w:r w:rsidRPr="001E106A">
              <w:rPr>
                <w:rFonts w:ascii="Times New Roman" w:hAnsi="Times New Roman" w:cs="Times New Roman"/>
                <w:sz w:val="24"/>
                <w:szCs w:val="24"/>
              </w:rPr>
              <w:t>"</w:t>
            </w:r>
            <w:hyperlink r:id="rId7" w:history="1">
              <w:r w:rsidRPr="001E106A">
                <w:rPr>
                  <w:rFonts w:ascii="Times New Roman" w:hAnsi="Times New Roman" w:cs="Times New Roman"/>
                  <w:color w:val="0000FF"/>
                  <w:sz w:val="24"/>
                  <w:szCs w:val="24"/>
                </w:rPr>
                <w:t>Паспорт</w:t>
              </w:r>
            </w:hyperlink>
            <w:r w:rsidRPr="001E106A">
              <w:rPr>
                <w:rFonts w:ascii="Times New Roman" w:hAnsi="Times New Roman" w:cs="Times New Roman"/>
                <w:sz w:val="24"/>
                <w:szCs w:val="24"/>
              </w:rPr>
              <w:t xml:space="preserve"> национального проекта "Экология"</w:t>
            </w:r>
            <w:r w:rsidR="001E106A">
              <w:rPr>
                <w:rFonts w:ascii="Times New Roman" w:hAnsi="Times New Roman" w:cs="Times New Roman"/>
                <w:sz w:val="24"/>
                <w:szCs w:val="24"/>
              </w:rPr>
              <w:t xml:space="preserve"> </w:t>
            </w:r>
            <w:r w:rsidRPr="001E106A">
              <w:rPr>
                <w:rFonts w:ascii="Times New Roman" w:hAnsi="Times New Roman" w:cs="Times New Roman"/>
                <w:sz w:val="24"/>
                <w:szCs w:val="24"/>
              </w:rPr>
              <w:t>(утв. президиумом Совета при Президенте РФ по стратегическому развитию и национальным проектам, протокол от 24.12.2018 N 16)</w:t>
            </w:r>
          </w:p>
          <w:p w:rsidR="00893600" w:rsidRPr="001E106A" w:rsidRDefault="00893600" w:rsidP="00893600">
            <w:pPr>
              <w:ind w:left="42" w:right="-1"/>
              <w:jc w:val="both"/>
              <w:rPr>
                <w:rFonts w:ascii="Times New Roman" w:hAnsi="Times New Roman" w:cs="Times New Roman"/>
                <w:sz w:val="24"/>
                <w:szCs w:val="24"/>
              </w:rPr>
            </w:pPr>
          </w:p>
        </w:tc>
        <w:tc>
          <w:tcPr>
            <w:tcW w:w="2410" w:type="dxa"/>
          </w:tcPr>
          <w:p w:rsidR="00893600" w:rsidRPr="001E106A" w:rsidRDefault="00D105E9" w:rsidP="00893600">
            <w:pPr>
              <w:ind w:left="42"/>
              <w:jc w:val="center"/>
              <w:rPr>
                <w:rFonts w:ascii="Times New Roman" w:hAnsi="Times New Roman" w:cs="Times New Roman"/>
                <w:sz w:val="24"/>
                <w:szCs w:val="24"/>
              </w:rPr>
            </w:pPr>
            <w:r>
              <w:rPr>
                <w:rFonts w:ascii="Times New Roman" w:hAnsi="Times New Roman" w:cs="Times New Roman"/>
                <w:sz w:val="24"/>
                <w:szCs w:val="24"/>
              </w:rPr>
              <w:t>Экология, государственное управление</w:t>
            </w:r>
          </w:p>
        </w:tc>
        <w:tc>
          <w:tcPr>
            <w:tcW w:w="7062" w:type="dxa"/>
          </w:tcPr>
          <w:p w:rsidR="00893600" w:rsidRPr="001E106A" w:rsidRDefault="00893600" w:rsidP="00D96DBA">
            <w:pPr>
              <w:autoSpaceDE w:val="0"/>
              <w:autoSpaceDN w:val="0"/>
              <w:adjustRightInd w:val="0"/>
              <w:jc w:val="both"/>
              <w:rPr>
                <w:rFonts w:ascii="Times New Roman" w:hAnsi="Times New Roman" w:cs="Times New Roman"/>
                <w:sz w:val="24"/>
                <w:szCs w:val="24"/>
              </w:rPr>
            </w:pPr>
            <w:r w:rsidRPr="001E106A">
              <w:rPr>
                <w:rFonts w:ascii="Times New Roman" w:hAnsi="Times New Roman" w:cs="Times New Roman"/>
                <w:b/>
                <w:bCs/>
                <w:sz w:val="24"/>
                <w:szCs w:val="24"/>
              </w:rPr>
              <w:t>Утвержден паспорт национального проекта "Экология"</w:t>
            </w:r>
          </w:p>
          <w:p w:rsidR="00893600" w:rsidRPr="001E106A" w:rsidRDefault="00893600" w:rsidP="00893600">
            <w:pPr>
              <w:ind w:left="42" w:right="-1"/>
              <w:jc w:val="center"/>
              <w:rPr>
                <w:rFonts w:ascii="Times New Roman" w:hAnsi="Times New Roman" w:cs="Times New Roman"/>
                <w:sz w:val="24"/>
                <w:szCs w:val="24"/>
              </w:rPr>
            </w:pPr>
          </w:p>
        </w:tc>
      </w:tr>
      <w:tr w:rsidR="00893600" w:rsidRPr="001E106A" w:rsidTr="008A6DAC">
        <w:tc>
          <w:tcPr>
            <w:tcW w:w="14712" w:type="dxa"/>
            <w:gridSpan w:val="4"/>
          </w:tcPr>
          <w:p w:rsidR="00893600" w:rsidRPr="001E106A" w:rsidRDefault="00893600" w:rsidP="00893600">
            <w:pPr>
              <w:jc w:val="center"/>
              <w:rPr>
                <w:rFonts w:ascii="Times New Roman" w:hAnsi="Times New Roman" w:cs="Times New Roman"/>
                <w:b/>
                <w:sz w:val="24"/>
                <w:szCs w:val="24"/>
              </w:rPr>
            </w:pPr>
            <w:r w:rsidRPr="001E106A">
              <w:rPr>
                <w:rFonts w:ascii="Times New Roman" w:hAnsi="Times New Roman" w:cs="Times New Roman"/>
                <w:b/>
                <w:sz w:val="24"/>
                <w:szCs w:val="24"/>
              </w:rPr>
              <w:t>Акты Правительства Российской Федерации</w:t>
            </w:r>
          </w:p>
        </w:tc>
      </w:tr>
      <w:tr w:rsidR="00893600" w:rsidRPr="001E106A" w:rsidTr="008A6DAC">
        <w:tc>
          <w:tcPr>
            <w:tcW w:w="704" w:type="dxa"/>
          </w:tcPr>
          <w:p w:rsidR="00893600" w:rsidRPr="001E106A" w:rsidRDefault="00893600" w:rsidP="00893600">
            <w:pPr>
              <w:pStyle w:val="a6"/>
              <w:numPr>
                <w:ilvl w:val="0"/>
                <w:numId w:val="1"/>
              </w:numPr>
              <w:ind w:left="447"/>
              <w:rPr>
                <w:rFonts w:ascii="Times New Roman" w:hAnsi="Times New Roman" w:cs="Times New Roman"/>
                <w:sz w:val="24"/>
                <w:szCs w:val="24"/>
              </w:rPr>
            </w:pPr>
          </w:p>
        </w:tc>
        <w:tc>
          <w:tcPr>
            <w:tcW w:w="4536" w:type="dxa"/>
          </w:tcPr>
          <w:p w:rsidR="00893600" w:rsidRPr="001E106A" w:rsidRDefault="00D548E0" w:rsidP="00621628">
            <w:pPr>
              <w:autoSpaceDE w:val="0"/>
              <w:autoSpaceDN w:val="0"/>
              <w:adjustRightInd w:val="0"/>
              <w:jc w:val="both"/>
              <w:rPr>
                <w:rFonts w:ascii="Times New Roman" w:hAnsi="Times New Roman" w:cs="Times New Roman"/>
                <w:sz w:val="24"/>
                <w:szCs w:val="24"/>
              </w:rPr>
            </w:pPr>
            <w:hyperlink r:id="rId8" w:history="1">
              <w:r w:rsidR="00893600" w:rsidRPr="001E106A">
                <w:rPr>
                  <w:rFonts w:ascii="Times New Roman" w:hAnsi="Times New Roman" w:cs="Times New Roman"/>
                  <w:color w:val="0000FF"/>
                  <w:sz w:val="24"/>
                  <w:szCs w:val="24"/>
                </w:rPr>
                <w:t>Постановление</w:t>
              </w:r>
            </w:hyperlink>
            <w:r w:rsidR="00893600" w:rsidRPr="001E106A">
              <w:rPr>
                <w:rFonts w:ascii="Times New Roman" w:hAnsi="Times New Roman" w:cs="Times New Roman"/>
                <w:sz w:val="24"/>
                <w:szCs w:val="24"/>
              </w:rPr>
              <w:t xml:space="preserve"> Правительства РФ от 27.12.2018 N 1694</w:t>
            </w:r>
          </w:p>
          <w:p w:rsidR="00893600" w:rsidRPr="001E106A" w:rsidRDefault="00893600" w:rsidP="0062162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"О внесении изменений в постановление Правительства Российской Федерации от 28 мая 2008 г. N 400"</w:t>
            </w:r>
          </w:p>
          <w:p w:rsidR="00893600" w:rsidRPr="001E106A" w:rsidRDefault="00893600" w:rsidP="00893600">
            <w:pPr>
              <w:ind w:left="42" w:right="-1" w:firstLine="567"/>
              <w:jc w:val="both"/>
              <w:rPr>
                <w:rFonts w:ascii="Times New Roman" w:hAnsi="Times New Roman" w:cs="Times New Roman"/>
                <w:sz w:val="24"/>
                <w:szCs w:val="24"/>
              </w:rPr>
            </w:pPr>
          </w:p>
        </w:tc>
        <w:tc>
          <w:tcPr>
            <w:tcW w:w="2410" w:type="dxa"/>
          </w:tcPr>
          <w:p w:rsidR="00893600" w:rsidRPr="001E106A" w:rsidRDefault="005D23D2" w:rsidP="00893600">
            <w:pPr>
              <w:jc w:val="center"/>
              <w:rPr>
                <w:rFonts w:ascii="Times New Roman" w:hAnsi="Times New Roman" w:cs="Times New Roman"/>
                <w:sz w:val="24"/>
                <w:szCs w:val="24"/>
              </w:rPr>
            </w:pPr>
            <w:r>
              <w:rPr>
                <w:rFonts w:ascii="Times New Roman" w:hAnsi="Times New Roman" w:cs="Times New Roman"/>
                <w:sz w:val="24"/>
                <w:szCs w:val="24"/>
              </w:rPr>
              <w:t>Энергетика, государственное управление</w:t>
            </w:r>
          </w:p>
        </w:tc>
        <w:tc>
          <w:tcPr>
            <w:tcW w:w="7062" w:type="dxa"/>
          </w:tcPr>
          <w:p w:rsidR="00893600" w:rsidRPr="001E106A" w:rsidRDefault="00893600" w:rsidP="00893600">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Расширен перечень полномочий, осуществляемых Минэнерго России</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Настоящим Постановлением на Минэнерго России возложены полномочия по контролю за соблюдением лицензионных требований к осуществлению энергосбытовой деятельности, а также по осуществлению лицензирования энергосбытовой деятельности.</w:t>
            </w:r>
          </w:p>
          <w:p w:rsidR="00893600" w:rsidRPr="001E106A" w:rsidRDefault="00893600" w:rsidP="00893600">
            <w:pPr>
              <w:ind w:right="-1"/>
              <w:jc w:val="center"/>
              <w:rPr>
                <w:rFonts w:ascii="Times New Roman" w:hAnsi="Times New Roman" w:cs="Times New Roman"/>
                <w:sz w:val="24"/>
                <w:szCs w:val="24"/>
              </w:rPr>
            </w:pPr>
          </w:p>
        </w:tc>
      </w:tr>
      <w:tr w:rsidR="00893600" w:rsidRPr="001E106A" w:rsidTr="008A6DAC">
        <w:tc>
          <w:tcPr>
            <w:tcW w:w="704" w:type="dxa"/>
          </w:tcPr>
          <w:p w:rsidR="00893600" w:rsidRPr="001E106A" w:rsidRDefault="00893600" w:rsidP="00893600">
            <w:pPr>
              <w:pStyle w:val="a6"/>
              <w:numPr>
                <w:ilvl w:val="0"/>
                <w:numId w:val="1"/>
              </w:numPr>
              <w:ind w:left="447"/>
              <w:rPr>
                <w:rFonts w:ascii="Times New Roman" w:hAnsi="Times New Roman" w:cs="Times New Roman"/>
                <w:sz w:val="24"/>
                <w:szCs w:val="24"/>
              </w:rPr>
            </w:pPr>
          </w:p>
        </w:tc>
        <w:tc>
          <w:tcPr>
            <w:tcW w:w="4536" w:type="dxa"/>
          </w:tcPr>
          <w:p w:rsidR="00893600" w:rsidRPr="001E106A" w:rsidRDefault="00D548E0" w:rsidP="00621628">
            <w:pPr>
              <w:autoSpaceDE w:val="0"/>
              <w:autoSpaceDN w:val="0"/>
              <w:adjustRightInd w:val="0"/>
              <w:jc w:val="both"/>
              <w:rPr>
                <w:rFonts w:ascii="Times New Roman" w:hAnsi="Times New Roman" w:cs="Times New Roman"/>
                <w:sz w:val="24"/>
                <w:szCs w:val="24"/>
              </w:rPr>
            </w:pPr>
            <w:hyperlink r:id="rId9" w:history="1">
              <w:r w:rsidR="00893600" w:rsidRPr="001E106A">
                <w:rPr>
                  <w:rFonts w:ascii="Times New Roman" w:hAnsi="Times New Roman" w:cs="Times New Roman"/>
                  <w:color w:val="0000FF"/>
                  <w:sz w:val="24"/>
                  <w:szCs w:val="24"/>
                </w:rPr>
                <w:t>Постановление</w:t>
              </w:r>
            </w:hyperlink>
            <w:r w:rsidR="00893600" w:rsidRPr="001E106A">
              <w:rPr>
                <w:rFonts w:ascii="Times New Roman" w:hAnsi="Times New Roman" w:cs="Times New Roman"/>
                <w:sz w:val="24"/>
                <w:szCs w:val="24"/>
              </w:rPr>
              <w:t xml:space="preserve"> Правительства РФ от 28.12.2018 N 1709</w:t>
            </w:r>
          </w:p>
          <w:p w:rsidR="00893600" w:rsidRPr="001E106A" w:rsidRDefault="00893600" w:rsidP="00621628">
            <w:pPr>
              <w:autoSpaceDE w:val="0"/>
              <w:autoSpaceDN w:val="0"/>
              <w:adjustRightInd w:val="0"/>
              <w:spacing w:before="240"/>
              <w:jc w:val="both"/>
              <w:rPr>
                <w:rFonts w:ascii="Times New Roman" w:hAnsi="Times New Roman" w:cs="Times New Roman"/>
                <w:sz w:val="24"/>
                <w:szCs w:val="24"/>
              </w:rPr>
            </w:pPr>
            <w:r w:rsidRPr="001E106A">
              <w:rPr>
                <w:rFonts w:ascii="Times New Roman" w:hAnsi="Times New Roman" w:cs="Times New Roman"/>
                <w:sz w:val="24"/>
                <w:szCs w:val="24"/>
              </w:rPr>
              <w:t>"О внесении изменений в Положение о лицензировании деятельности по сбору, транспорти</w:t>
            </w:r>
            <w:r w:rsidR="00075CC7">
              <w:rPr>
                <w:rFonts w:ascii="Times New Roman" w:hAnsi="Times New Roman" w:cs="Times New Roman"/>
                <w:sz w:val="24"/>
                <w:szCs w:val="24"/>
              </w:rPr>
              <w:t xml:space="preserve">рованию, обработке, утилизации, </w:t>
            </w:r>
            <w:r w:rsidRPr="001E106A">
              <w:rPr>
                <w:rFonts w:ascii="Times New Roman" w:hAnsi="Times New Roman" w:cs="Times New Roman"/>
                <w:sz w:val="24"/>
                <w:szCs w:val="24"/>
              </w:rPr>
              <w:t>обезвреживанию, размещению отходов I - IV классов опасности"</w:t>
            </w:r>
          </w:p>
          <w:p w:rsidR="00893600" w:rsidRPr="001E106A" w:rsidRDefault="00893600" w:rsidP="00893600">
            <w:pPr>
              <w:autoSpaceDE w:val="0"/>
              <w:autoSpaceDN w:val="0"/>
              <w:adjustRightInd w:val="0"/>
              <w:ind w:firstLine="540"/>
              <w:jc w:val="both"/>
              <w:rPr>
                <w:rFonts w:ascii="Times New Roman" w:hAnsi="Times New Roman" w:cs="Times New Roman"/>
                <w:color w:val="0000FF"/>
                <w:sz w:val="24"/>
                <w:szCs w:val="24"/>
              </w:rPr>
            </w:pPr>
          </w:p>
        </w:tc>
        <w:tc>
          <w:tcPr>
            <w:tcW w:w="2410" w:type="dxa"/>
          </w:tcPr>
          <w:p w:rsidR="00893600" w:rsidRPr="001E106A" w:rsidRDefault="006A11DE" w:rsidP="00893600">
            <w:pPr>
              <w:jc w:val="center"/>
              <w:rPr>
                <w:rFonts w:ascii="Times New Roman" w:hAnsi="Times New Roman" w:cs="Times New Roman"/>
                <w:sz w:val="24"/>
                <w:szCs w:val="24"/>
              </w:rPr>
            </w:pPr>
            <w:r>
              <w:rPr>
                <w:rFonts w:ascii="Times New Roman" w:hAnsi="Times New Roman" w:cs="Times New Roman"/>
                <w:sz w:val="24"/>
                <w:szCs w:val="24"/>
              </w:rPr>
              <w:t>Экология</w:t>
            </w:r>
          </w:p>
        </w:tc>
        <w:tc>
          <w:tcPr>
            <w:tcW w:w="7062" w:type="dxa"/>
          </w:tcPr>
          <w:p w:rsidR="00893600" w:rsidRPr="001E106A" w:rsidRDefault="00893600" w:rsidP="00893600">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Скорректированы требования к содержанию заявлений о выдаче и о переоформлении лицензий на осуществление деятельности по обращению с отходами</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Устанавливается, что в заявлении о выдаче и в заявлении о переоформлении лицензии заявитель, помимо прочего, указывает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заявитель предполагает осуществлять лицензируемые виды деятельности.</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Согласно ранее действовавшей редакции в заявлении было необходимо указывать наименование, класс опасности и код отхода согласно федеральному классификационному каталогу отходов.</w:t>
            </w:r>
          </w:p>
          <w:p w:rsidR="00893600" w:rsidRPr="001E106A" w:rsidRDefault="00893600" w:rsidP="00893600">
            <w:pPr>
              <w:autoSpaceDE w:val="0"/>
              <w:autoSpaceDN w:val="0"/>
              <w:adjustRightInd w:val="0"/>
              <w:ind w:firstLine="540"/>
              <w:jc w:val="both"/>
              <w:rPr>
                <w:rFonts w:ascii="Times New Roman" w:hAnsi="Times New Roman" w:cs="Times New Roman"/>
                <w:b/>
                <w:bCs/>
                <w:sz w:val="24"/>
                <w:szCs w:val="24"/>
              </w:rPr>
            </w:pPr>
          </w:p>
        </w:tc>
      </w:tr>
      <w:tr w:rsidR="00893600" w:rsidRPr="001E106A" w:rsidTr="008A6DAC">
        <w:tc>
          <w:tcPr>
            <w:tcW w:w="704" w:type="dxa"/>
          </w:tcPr>
          <w:p w:rsidR="00893600" w:rsidRPr="001E106A" w:rsidRDefault="00893600" w:rsidP="00893600">
            <w:pPr>
              <w:pStyle w:val="a6"/>
              <w:numPr>
                <w:ilvl w:val="0"/>
                <w:numId w:val="1"/>
              </w:numPr>
              <w:ind w:left="447"/>
              <w:rPr>
                <w:rFonts w:ascii="Times New Roman" w:hAnsi="Times New Roman" w:cs="Times New Roman"/>
                <w:sz w:val="24"/>
                <w:szCs w:val="24"/>
              </w:rPr>
            </w:pPr>
          </w:p>
        </w:tc>
        <w:tc>
          <w:tcPr>
            <w:tcW w:w="4536" w:type="dxa"/>
          </w:tcPr>
          <w:p w:rsidR="00893600" w:rsidRPr="001E106A" w:rsidRDefault="00D548E0" w:rsidP="00621628">
            <w:pPr>
              <w:autoSpaceDE w:val="0"/>
              <w:autoSpaceDN w:val="0"/>
              <w:adjustRightInd w:val="0"/>
              <w:jc w:val="both"/>
              <w:rPr>
                <w:rFonts w:ascii="Times New Roman" w:hAnsi="Times New Roman" w:cs="Times New Roman"/>
                <w:bCs/>
                <w:sz w:val="24"/>
                <w:szCs w:val="24"/>
              </w:rPr>
            </w:pPr>
            <w:hyperlink r:id="rId10" w:history="1">
              <w:r w:rsidR="00893600" w:rsidRPr="001E106A">
                <w:rPr>
                  <w:rFonts w:ascii="Times New Roman" w:hAnsi="Times New Roman" w:cs="Times New Roman"/>
                  <w:bCs/>
                  <w:color w:val="0000FF"/>
                  <w:sz w:val="24"/>
                  <w:szCs w:val="24"/>
                </w:rPr>
                <w:t>Постановление</w:t>
              </w:r>
            </w:hyperlink>
            <w:r w:rsidR="00893600" w:rsidRPr="001E106A">
              <w:rPr>
                <w:rFonts w:ascii="Times New Roman" w:hAnsi="Times New Roman" w:cs="Times New Roman"/>
                <w:bCs/>
                <w:sz w:val="24"/>
                <w:szCs w:val="24"/>
              </w:rPr>
              <w:t xml:space="preserve"> Правительства РФ от 29.12.2018 N 1742</w:t>
            </w:r>
          </w:p>
          <w:p w:rsidR="00893600" w:rsidRPr="001E106A" w:rsidRDefault="00893600" w:rsidP="00621628">
            <w:pPr>
              <w:autoSpaceDE w:val="0"/>
              <w:autoSpaceDN w:val="0"/>
              <w:adjustRightInd w:val="0"/>
              <w:spacing w:before="240"/>
              <w:jc w:val="both"/>
              <w:rPr>
                <w:rFonts w:ascii="Times New Roman" w:hAnsi="Times New Roman" w:cs="Times New Roman"/>
                <w:bCs/>
                <w:sz w:val="24"/>
                <w:szCs w:val="24"/>
              </w:rPr>
            </w:pPr>
            <w:r w:rsidRPr="001E106A">
              <w:rPr>
                <w:rFonts w:ascii="Times New Roman" w:hAnsi="Times New Roman" w:cs="Times New Roman"/>
                <w:bCs/>
                <w:sz w:val="24"/>
                <w:szCs w:val="24"/>
              </w:rPr>
              <w:t xml:space="preserve">"Об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w:t>
            </w:r>
            <w:r w:rsidRPr="001E106A">
              <w:rPr>
                <w:rFonts w:ascii="Times New Roman" w:hAnsi="Times New Roman" w:cs="Times New Roman"/>
                <w:bCs/>
                <w:sz w:val="24"/>
                <w:szCs w:val="24"/>
              </w:rPr>
              <w:lastRenderedPageBreak/>
              <w:t>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о целях, а также получения Федеральной службой по финансовому мониторингу ответов на такие запросы"</w:t>
            </w:r>
          </w:p>
          <w:p w:rsidR="00893600" w:rsidRPr="001E106A" w:rsidRDefault="00893600" w:rsidP="00893600">
            <w:pPr>
              <w:ind w:left="42" w:right="-1"/>
              <w:jc w:val="both"/>
              <w:rPr>
                <w:rFonts w:ascii="Times New Roman" w:hAnsi="Times New Roman" w:cs="Times New Roman"/>
                <w:sz w:val="24"/>
                <w:szCs w:val="24"/>
              </w:rPr>
            </w:pPr>
          </w:p>
        </w:tc>
        <w:tc>
          <w:tcPr>
            <w:tcW w:w="2410" w:type="dxa"/>
          </w:tcPr>
          <w:p w:rsidR="00893600" w:rsidRPr="001E106A" w:rsidRDefault="006A11DE" w:rsidP="00893600">
            <w:pPr>
              <w:ind w:left="42"/>
              <w:jc w:val="center"/>
              <w:rPr>
                <w:rFonts w:ascii="Times New Roman" w:hAnsi="Times New Roman" w:cs="Times New Roman"/>
                <w:sz w:val="24"/>
                <w:szCs w:val="24"/>
              </w:rPr>
            </w:pPr>
            <w:r>
              <w:rPr>
                <w:rFonts w:ascii="Times New Roman" w:hAnsi="Times New Roman" w:cs="Times New Roman"/>
                <w:sz w:val="24"/>
                <w:szCs w:val="24"/>
              </w:rPr>
              <w:lastRenderedPageBreak/>
              <w:t>Финансовый контроль</w:t>
            </w:r>
          </w:p>
        </w:tc>
        <w:tc>
          <w:tcPr>
            <w:tcW w:w="7062" w:type="dxa"/>
          </w:tcPr>
          <w:p w:rsidR="00893600" w:rsidRPr="001E106A" w:rsidRDefault="00893600" w:rsidP="00893600">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 xml:space="preserve">Стратегическим предприятиям установлен срок в 10 рабочих дней для ответа на запросы </w:t>
            </w:r>
            <w:proofErr w:type="spellStart"/>
            <w:r w:rsidRPr="001E106A">
              <w:rPr>
                <w:rFonts w:ascii="Times New Roman" w:hAnsi="Times New Roman" w:cs="Times New Roman"/>
                <w:b/>
                <w:bCs/>
                <w:sz w:val="24"/>
                <w:szCs w:val="24"/>
              </w:rPr>
              <w:t>Росфинмониторинга</w:t>
            </w:r>
            <w:proofErr w:type="spellEnd"/>
          </w:p>
          <w:p w:rsidR="00893600" w:rsidRPr="001E106A" w:rsidRDefault="00893600" w:rsidP="00893600">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 xml:space="preserve">Утвержденные Правила применяются при направлении </w:t>
            </w:r>
            <w:proofErr w:type="spellStart"/>
            <w:r w:rsidRPr="001E106A">
              <w:rPr>
                <w:rFonts w:ascii="Times New Roman" w:hAnsi="Times New Roman" w:cs="Times New Roman"/>
                <w:sz w:val="24"/>
                <w:szCs w:val="24"/>
              </w:rPr>
              <w:t>Росфинмониторингом</w:t>
            </w:r>
            <w:proofErr w:type="spellEnd"/>
            <w:r w:rsidRPr="001E106A">
              <w:rPr>
                <w:rFonts w:ascii="Times New Roman" w:hAnsi="Times New Roman" w:cs="Times New Roman"/>
                <w:sz w:val="24"/>
                <w:szCs w:val="24"/>
              </w:rPr>
              <w:t xml:space="preserve"> запросов для получения информации об операциях (о сделках) с денежными средствами или иным имуществом, о характере и целях таких операций (сделок), совершаемых: хозяйственными обществами, имеющими </w:t>
            </w:r>
            <w:r w:rsidRPr="001E106A">
              <w:rPr>
                <w:rFonts w:ascii="Times New Roman" w:hAnsi="Times New Roman" w:cs="Times New Roman"/>
                <w:sz w:val="24"/>
                <w:szCs w:val="24"/>
              </w:rPr>
              <w:lastRenderedPageBreak/>
              <w:t>стратегическое значение для оборонно-промышленного комплекса и безопасности государства, и обществами, находящимися под их прямым или косвенным контролем; федеральными унитарными предприятиями, имеющими стратегическое значение для оборонно-промышленного комплекса и безопасности государства, и хозяйственными обществами, находящимися под их прямым или косвенным контролем, а также публично-правовыми компаниями.</w:t>
            </w:r>
          </w:p>
          <w:p w:rsidR="00893600" w:rsidRPr="001E106A" w:rsidRDefault="00893600" w:rsidP="00893600">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 xml:space="preserve">Запросы направляются в электронной форме, подписанной усиленной квалифицированной электронной подписью через личный кабинет, или на бумажном носителе на бланке </w:t>
            </w:r>
            <w:proofErr w:type="spellStart"/>
            <w:r w:rsidRPr="001E106A">
              <w:rPr>
                <w:rFonts w:ascii="Times New Roman" w:hAnsi="Times New Roman" w:cs="Times New Roman"/>
                <w:sz w:val="24"/>
                <w:szCs w:val="24"/>
              </w:rPr>
              <w:t>Росфинмониторинга</w:t>
            </w:r>
            <w:proofErr w:type="spellEnd"/>
            <w:r w:rsidRPr="001E106A">
              <w:rPr>
                <w:rFonts w:ascii="Times New Roman" w:hAnsi="Times New Roman" w:cs="Times New Roman"/>
                <w:sz w:val="24"/>
                <w:szCs w:val="24"/>
              </w:rPr>
              <w:t xml:space="preserve"> посредством фельдъегерской или специальной связи. Организацией в течение 3 рабочих дней проводится проверка электронной подписи и соответствия запроса установленным требованиям и размещается сообщение о принятии или непринятии запроса.</w:t>
            </w:r>
          </w:p>
          <w:p w:rsidR="00893600" w:rsidRPr="001E106A" w:rsidRDefault="00893600" w:rsidP="00893600">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 xml:space="preserve">Запрашиваемая информация представляется организацией в </w:t>
            </w:r>
            <w:proofErr w:type="spellStart"/>
            <w:r w:rsidRPr="001E106A">
              <w:rPr>
                <w:rFonts w:ascii="Times New Roman" w:hAnsi="Times New Roman" w:cs="Times New Roman"/>
                <w:sz w:val="24"/>
                <w:szCs w:val="24"/>
              </w:rPr>
              <w:t>Росфинмониторинг</w:t>
            </w:r>
            <w:proofErr w:type="spellEnd"/>
            <w:r w:rsidRPr="001E106A">
              <w:rPr>
                <w:rFonts w:ascii="Times New Roman" w:hAnsi="Times New Roman" w:cs="Times New Roman"/>
                <w:sz w:val="24"/>
                <w:szCs w:val="24"/>
              </w:rPr>
              <w:t xml:space="preserve"> в электронной форме через личный кабинет в течение 10 рабочих дней, следующих за днем получения запроса.</w:t>
            </w:r>
          </w:p>
          <w:p w:rsidR="00893600" w:rsidRPr="001E106A" w:rsidRDefault="00893600" w:rsidP="00893600">
            <w:pPr>
              <w:ind w:left="42" w:right="-1"/>
              <w:jc w:val="center"/>
              <w:rPr>
                <w:rFonts w:ascii="Times New Roman" w:hAnsi="Times New Roman" w:cs="Times New Roman"/>
                <w:sz w:val="24"/>
                <w:szCs w:val="24"/>
              </w:rPr>
            </w:pPr>
          </w:p>
        </w:tc>
      </w:tr>
      <w:tr w:rsidR="00893600" w:rsidRPr="001E106A" w:rsidTr="008A6DAC">
        <w:tc>
          <w:tcPr>
            <w:tcW w:w="704" w:type="dxa"/>
          </w:tcPr>
          <w:p w:rsidR="00893600" w:rsidRPr="001E106A" w:rsidRDefault="00893600" w:rsidP="00893600">
            <w:pPr>
              <w:pStyle w:val="a6"/>
              <w:numPr>
                <w:ilvl w:val="0"/>
                <w:numId w:val="1"/>
              </w:numPr>
              <w:ind w:left="447"/>
              <w:rPr>
                <w:rFonts w:ascii="Times New Roman" w:hAnsi="Times New Roman" w:cs="Times New Roman"/>
                <w:sz w:val="24"/>
                <w:szCs w:val="24"/>
              </w:rPr>
            </w:pPr>
          </w:p>
        </w:tc>
        <w:tc>
          <w:tcPr>
            <w:tcW w:w="4536" w:type="dxa"/>
          </w:tcPr>
          <w:p w:rsidR="00893600" w:rsidRPr="001E106A" w:rsidRDefault="00D548E0" w:rsidP="00621628">
            <w:pPr>
              <w:autoSpaceDE w:val="0"/>
              <w:autoSpaceDN w:val="0"/>
              <w:adjustRightInd w:val="0"/>
              <w:jc w:val="both"/>
              <w:rPr>
                <w:rFonts w:ascii="Times New Roman" w:hAnsi="Times New Roman" w:cs="Times New Roman"/>
                <w:sz w:val="24"/>
                <w:szCs w:val="24"/>
              </w:rPr>
            </w:pPr>
            <w:hyperlink r:id="rId11" w:history="1">
              <w:r w:rsidR="00893600" w:rsidRPr="001E106A">
                <w:rPr>
                  <w:rFonts w:ascii="Times New Roman" w:hAnsi="Times New Roman" w:cs="Times New Roman"/>
                  <w:color w:val="0000FF"/>
                  <w:sz w:val="24"/>
                  <w:szCs w:val="24"/>
                </w:rPr>
                <w:t>Постановление</w:t>
              </w:r>
            </w:hyperlink>
            <w:r w:rsidR="00893600" w:rsidRPr="001E106A">
              <w:rPr>
                <w:rFonts w:ascii="Times New Roman" w:hAnsi="Times New Roman" w:cs="Times New Roman"/>
                <w:sz w:val="24"/>
                <w:szCs w:val="24"/>
              </w:rPr>
              <w:t xml:space="preserve"> Правительства РФ от 29.12.2018 N 1719</w:t>
            </w:r>
          </w:p>
          <w:p w:rsidR="00893600" w:rsidRPr="001E106A" w:rsidRDefault="00893600" w:rsidP="0062162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 xml:space="preserve">"О внесении изменений в Правила учета объема производства, оборота и (или) использования этилового спирта, алкогольной и спиртосодержащей продукции, а также учета использования производственных мощностей, объема собранного винограда и винограда, использованного для производства винодельческой продукции, и Правила представления деклараций об объеме </w:t>
            </w:r>
            <w:r w:rsidRPr="001E106A">
              <w:rPr>
                <w:rFonts w:ascii="Times New Roman" w:hAnsi="Times New Roman" w:cs="Times New Roman"/>
                <w:sz w:val="24"/>
                <w:szCs w:val="24"/>
              </w:rPr>
              <w:lastRenderedPageBreak/>
              <w:t>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w:t>
            </w:r>
          </w:p>
          <w:p w:rsidR="00893600" w:rsidRPr="001E106A" w:rsidRDefault="00893600" w:rsidP="00893600">
            <w:pPr>
              <w:autoSpaceDE w:val="0"/>
              <w:autoSpaceDN w:val="0"/>
              <w:adjustRightInd w:val="0"/>
              <w:ind w:left="42"/>
              <w:jc w:val="both"/>
              <w:rPr>
                <w:rFonts w:ascii="Times New Roman" w:hAnsi="Times New Roman" w:cs="Times New Roman"/>
                <w:bCs/>
                <w:sz w:val="24"/>
                <w:szCs w:val="24"/>
              </w:rPr>
            </w:pPr>
          </w:p>
        </w:tc>
        <w:tc>
          <w:tcPr>
            <w:tcW w:w="2410" w:type="dxa"/>
          </w:tcPr>
          <w:p w:rsidR="00893600" w:rsidRPr="001E106A" w:rsidRDefault="006A11DE" w:rsidP="00893600">
            <w:pPr>
              <w:ind w:left="42"/>
              <w:jc w:val="center"/>
              <w:rPr>
                <w:rFonts w:ascii="Times New Roman" w:hAnsi="Times New Roman" w:cs="Times New Roman"/>
                <w:sz w:val="24"/>
                <w:szCs w:val="24"/>
              </w:rPr>
            </w:pPr>
            <w:r>
              <w:rPr>
                <w:rFonts w:ascii="Times New Roman" w:hAnsi="Times New Roman" w:cs="Times New Roman"/>
                <w:sz w:val="24"/>
                <w:szCs w:val="24"/>
              </w:rPr>
              <w:lastRenderedPageBreak/>
              <w:t>Хозяйственная деятельность</w:t>
            </w:r>
          </w:p>
        </w:tc>
        <w:tc>
          <w:tcPr>
            <w:tcW w:w="7062" w:type="dxa"/>
          </w:tcPr>
          <w:p w:rsidR="00893600" w:rsidRPr="001E106A" w:rsidRDefault="00893600" w:rsidP="00893600">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Обновлены формы деклараций об объеме производства и оборота этилового спирта, алкогольной и спиртосодержащей продукции</w:t>
            </w:r>
          </w:p>
          <w:p w:rsidR="00893600" w:rsidRPr="001E106A" w:rsidRDefault="00893600" w:rsidP="00893600">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Постановлением утверждены новые формы деклараций, в том числе, об объеме закупки этилового спирта, алкогольной и спиртосодержащей продукции; об объеме перевозки этилового спирта (в том числе денатурата), алкогольной и спиртосодержащей продукции;</w:t>
            </w:r>
          </w:p>
          <w:p w:rsidR="00893600" w:rsidRPr="001E106A" w:rsidRDefault="00893600" w:rsidP="00893600">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 xml:space="preserve">Утверждение новых деклараций связано с расширением с 1 января 2018 года обязанностей организаций, осуществляющих оборот </w:t>
            </w:r>
            <w:r w:rsidRPr="001E106A">
              <w:rPr>
                <w:rFonts w:ascii="Times New Roman" w:hAnsi="Times New Roman" w:cs="Times New Roman"/>
                <w:sz w:val="24"/>
                <w:szCs w:val="24"/>
              </w:rPr>
              <w:lastRenderedPageBreak/>
              <w:t>алкогольной и спиртосодержащей продукции, по декларированию осуществляемых закупок и продаж.</w:t>
            </w:r>
          </w:p>
          <w:p w:rsidR="00893600" w:rsidRPr="001E106A" w:rsidRDefault="00893600" w:rsidP="00893600">
            <w:pPr>
              <w:autoSpaceDE w:val="0"/>
              <w:autoSpaceDN w:val="0"/>
              <w:adjustRightInd w:val="0"/>
              <w:ind w:left="42" w:firstLine="540"/>
              <w:jc w:val="both"/>
              <w:rPr>
                <w:rFonts w:ascii="Times New Roman" w:hAnsi="Times New Roman" w:cs="Times New Roman"/>
                <w:bCs/>
                <w:sz w:val="24"/>
                <w:szCs w:val="24"/>
              </w:rPr>
            </w:pPr>
          </w:p>
        </w:tc>
      </w:tr>
      <w:tr w:rsidR="00893600" w:rsidRPr="001E106A" w:rsidTr="008A6DAC">
        <w:tc>
          <w:tcPr>
            <w:tcW w:w="704" w:type="dxa"/>
          </w:tcPr>
          <w:p w:rsidR="00893600" w:rsidRPr="001E106A" w:rsidRDefault="00893600" w:rsidP="00893600">
            <w:pPr>
              <w:pStyle w:val="a6"/>
              <w:numPr>
                <w:ilvl w:val="0"/>
                <w:numId w:val="1"/>
              </w:numPr>
              <w:ind w:left="447"/>
              <w:rPr>
                <w:rFonts w:ascii="Times New Roman" w:hAnsi="Times New Roman" w:cs="Times New Roman"/>
                <w:sz w:val="24"/>
                <w:szCs w:val="24"/>
              </w:rPr>
            </w:pPr>
          </w:p>
        </w:tc>
        <w:tc>
          <w:tcPr>
            <w:tcW w:w="4536" w:type="dxa"/>
          </w:tcPr>
          <w:p w:rsidR="00410E8D" w:rsidRPr="001E106A" w:rsidRDefault="00D548E0" w:rsidP="00621628">
            <w:pPr>
              <w:autoSpaceDE w:val="0"/>
              <w:autoSpaceDN w:val="0"/>
              <w:adjustRightInd w:val="0"/>
              <w:jc w:val="both"/>
              <w:rPr>
                <w:rFonts w:ascii="Times New Roman" w:hAnsi="Times New Roman" w:cs="Times New Roman"/>
                <w:sz w:val="24"/>
                <w:szCs w:val="24"/>
              </w:rPr>
            </w:pPr>
            <w:hyperlink r:id="rId12" w:history="1">
              <w:r w:rsidR="00410E8D" w:rsidRPr="001E106A">
                <w:rPr>
                  <w:rFonts w:ascii="Times New Roman" w:hAnsi="Times New Roman" w:cs="Times New Roman"/>
                  <w:color w:val="0000FF"/>
                  <w:sz w:val="24"/>
                  <w:szCs w:val="24"/>
                </w:rPr>
                <w:t>Распоряжение</w:t>
              </w:r>
            </w:hyperlink>
            <w:r w:rsidR="00410E8D" w:rsidRPr="001E106A">
              <w:rPr>
                <w:rFonts w:ascii="Times New Roman" w:hAnsi="Times New Roman" w:cs="Times New Roman"/>
                <w:sz w:val="24"/>
                <w:szCs w:val="24"/>
              </w:rPr>
              <w:t xml:space="preserve"> Правительства РФ от 17.01.2019 N 20-р</w:t>
            </w:r>
          </w:p>
          <w:p w:rsidR="00410E8D" w:rsidRPr="001E106A" w:rsidRDefault="00410E8D" w:rsidP="0062162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&lt;Об утверждении плана "Трансформация делового климата" и признании утратившими силу актов Правительства РФ&gt;</w:t>
            </w:r>
          </w:p>
          <w:p w:rsidR="00893600" w:rsidRPr="001E106A" w:rsidRDefault="00893600" w:rsidP="00893600">
            <w:pPr>
              <w:autoSpaceDE w:val="0"/>
              <w:autoSpaceDN w:val="0"/>
              <w:adjustRightInd w:val="0"/>
              <w:ind w:left="42"/>
              <w:jc w:val="both"/>
              <w:rPr>
                <w:rFonts w:ascii="Times New Roman" w:hAnsi="Times New Roman" w:cs="Times New Roman"/>
                <w:bCs/>
                <w:sz w:val="24"/>
                <w:szCs w:val="24"/>
              </w:rPr>
            </w:pPr>
          </w:p>
        </w:tc>
        <w:tc>
          <w:tcPr>
            <w:tcW w:w="2410" w:type="dxa"/>
          </w:tcPr>
          <w:p w:rsidR="00893600" w:rsidRPr="001E106A" w:rsidRDefault="006A11DE" w:rsidP="00893600">
            <w:pPr>
              <w:ind w:left="42"/>
              <w:jc w:val="center"/>
              <w:rPr>
                <w:rFonts w:ascii="Times New Roman" w:hAnsi="Times New Roman" w:cs="Times New Roman"/>
                <w:sz w:val="24"/>
                <w:szCs w:val="24"/>
              </w:rPr>
            </w:pPr>
            <w:r>
              <w:rPr>
                <w:rFonts w:ascii="Times New Roman" w:hAnsi="Times New Roman" w:cs="Times New Roman"/>
                <w:sz w:val="24"/>
                <w:szCs w:val="24"/>
              </w:rPr>
              <w:t>Контрольно-надзорная деятельность</w:t>
            </w:r>
          </w:p>
        </w:tc>
        <w:tc>
          <w:tcPr>
            <w:tcW w:w="7062" w:type="dxa"/>
          </w:tcPr>
          <w:p w:rsidR="00410E8D" w:rsidRPr="001E106A" w:rsidRDefault="00410E8D" w:rsidP="00410E8D">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План мероприятий "Трансформация делового климата" будет реализовываться по 12 направлениям, включая контрольно-надзорную деятельность</w:t>
            </w:r>
          </w:p>
          <w:p w:rsidR="00893600" w:rsidRPr="001E106A" w:rsidRDefault="00893600" w:rsidP="00893600">
            <w:pPr>
              <w:autoSpaceDE w:val="0"/>
              <w:autoSpaceDN w:val="0"/>
              <w:adjustRightInd w:val="0"/>
              <w:ind w:left="42"/>
              <w:jc w:val="both"/>
              <w:rPr>
                <w:rFonts w:ascii="Times New Roman" w:hAnsi="Times New Roman" w:cs="Times New Roman"/>
                <w:bCs/>
                <w:sz w:val="24"/>
                <w:szCs w:val="24"/>
              </w:rPr>
            </w:pPr>
          </w:p>
        </w:tc>
      </w:tr>
      <w:tr w:rsidR="00893600" w:rsidRPr="001E106A" w:rsidTr="008A6DAC">
        <w:tc>
          <w:tcPr>
            <w:tcW w:w="14712" w:type="dxa"/>
            <w:gridSpan w:val="4"/>
          </w:tcPr>
          <w:p w:rsidR="00893600" w:rsidRPr="001E106A" w:rsidRDefault="00893600" w:rsidP="00893600">
            <w:pPr>
              <w:ind w:right="-1"/>
              <w:jc w:val="center"/>
              <w:rPr>
                <w:rFonts w:ascii="Times New Roman" w:hAnsi="Times New Roman" w:cs="Times New Roman"/>
                <w:b/>
                <w:sz w:val="24"/>
                <w:szCs w:val="24"/>
              </w:rPr>
            </w:pPr>
            <w:r w:rsidRPr="001E106A">
              <w:rPr>
                <w:rFonts w:ascii="Times New Roman" w:hAnsi="Times New Roman" w:cs="Times New Roman"/>
                <w:b/>
                <w:sz w:val="24"/>
                <w:szCs w:val="24"/>
              </w:rPr>
              <w:t>Ведомственные акты</w:t>
            </w:r>
          </w:p>
        </w:tc>
      </w:tr>
      <w:tr w:rsidR="00893600" w:rsidRPr="001E106A" w:rsidTr="008A6DAC">
        <w:tc>
          <w:tcPr>
            <w:tcW w:w="704" w:type="dxa"/>
          </w:tcPr>
          <w:p w:rsidR="00893600" w:rsidRPr="001E106A" w:rsidRDefault="00893600" w:rsidP="00893600">
            <w:pPr>
              <w:pStyle w:val="a6"/>
              <w:numPr>
                <w:ilvl w:val="0"/>
                <w:numId w:val="1"/>
              </w:numPr>
              <w:ind w:left="447"/>
              <w:rPr>
                <w:rFonts w:ascii="Times New Roman" w:hAnsi="Times New Roman" w:cs="Times New Roman"/>
                <w:sz w:val="24"/>
                <w:szCs w:val="24"/>
              </w:rPr>
            </w:pPr>
          </w:p>
        </w:tc>
        <w:tc>
          <w:tcPr>
            <w:tcW w:w="4536" w:type="dxa"/>
          </w:tcPr>
          <w:p w:rsidR="00893600" w:rsidRPr="001E106A" w:rsidRDefault="00D548E0" w:rsidP="00621628">
            <w:pPr>
              <w:autoSpaceDE w:val="0"/>
              <w:autoSpaceDN w:val="0"/>
              <w:adjustRightInd w:val="0"/>
              <w:jc w:val="both"/>
              <w:rPr>
                <w:rFonts w:ascii="Times New Roman" w:hAnsi="Times New Roman" w:cs="Times New Roman"/>
                <w:sz w:val="24"/>
                <w:szCs w:val="24"/>
              </w:rPr>
            </w:pPr>
            <w:hyperlink r:id="rId13" w:history="1">
              <w:r w:rsidR="00893600" w:rsidRPr="001E106A">
                <w:rPr>
                  <w:rFonts w:ascii="Times New Roman" w:hAnsi="Times New Roman" w:cs="Times New Roman"/>
                  <w:color w:val="0000FF"/>
                  <w:sz w:val="24"/>
                  <w:szCs w:val="24"/>
                </w:rPr>
                <w:t>Приказ</w:t>
              </w:r>
            </w:hyperlink>
            <w:r w:rsidR="00893600" w:rsidRPr="001E106A">
              <w:rPr>
                <w:rFonts w:ascii="Times New Roman" w:hAnsi="Times New Roman" w:cs="Times New Roman"/>
                <w:sz w:val="24"/>
                <w:szCs w:val="24"/>
              </w:rPr>
              <w:t xml:space="preserve"> Ростехнадзора от 24.12.2018 N 636</w:t>
            </w:r>
          </w:p>
          <w:p w:rsidR="00893600" w:rsidRPr="001E106A" w:rsidRDefault="00893600" w:rsidP="00621628">
            <w:pPr>
              <w:autoSpaceDE w:val="0"/>
              <w:autoSpaceDN w:val="0"/>
              <w:adjustRightInd w:val="0"/>
              <w:spacing w:before="240"/>
              <w:jc w:val="both"/>
              <w:rPr>
                <w:rFonts w:ascii="Times New Roman" w:hAnsi="Times New Roman" w:cs="Times New Roman"/>
                <w:sz w:val="24"/>
                <w:szCs w:val="24"/>
              </w:rPr>
            </w:pPr>
            <w:r w:rsidRPr="001E106A">
              <w:rPr>
                <w:rFonts w:ascii="Times New Roman" w:hAnsi="Times New Roman" w:cs="Times New Roman"/>
                <w:sz w:val="24"/>
                <w:szCs w:val="24"/>
              </w:rPr>
              <w:t>"Об утверждении Руководства по безопасности "Обследование технического состояния изотермических резервуаров сжиженных газов"</w:t>
            </w:r>
          </w:p>
          <w:p w:rsidR="00893600" w:rsidRPr="001E106A" w:rsidRDefault="00893600" w:rsidP="00893600">
            <w:pPr>
              <w:ind w:left="42" w:right="-1" w:firstLine="540"/>
              <w:jc w:val="both"/>
              <w:rPr>
                <w:rFonts w:ascii="Times New Roman" w:hAnsi="Times New Roman" w:cs="Times New Roman"/>
                <w:sz w:val="24"/>
                <w:szCs w:val="24"/>
              </w:rPr>
            </w:pPr>
          </w:p>
        </w:tc>
        <w:tc>
          <w:tcPr>
            <w:tcW w:w="2410" w:type="dxa"/>
          </w:tcPr>
          <w:p w:rsidR="00893600" w:rsidRPr="001E106A" w:rsidRDefault="003404F0" w:rsidP="00893600">
            <w:pPr>
              <w:jc w:val="center"/>
              <w:rPr>
                <w:rFonts w:ascii="Times New Roman" w:hAnsi="Times New Roman" w:cs="Times New Roman"/>
                <w:sz w:val="24"/>
                <w:szCs w:val="24"/>
              </w:rPr>
            </w:pPr>
            <w:r>
              <w:rPr>
                <w:rFonts w:ascii="Times New Roman" w:hAnsi="Times New Roman" w:cs="Times New Roman"/>
                <w:sz w:val="24"/>
                <w:szCs w:val="24"/>
              </w:rPr>
              <w:t xml:space="preserve">Промышленная безопасность </w:t>
            </w:r>
          </w:p>
        </w:tc>
        <w:tc>
          <w:tcPr>
            <w:tcW w:w="7062" w:type="dxa"/>
          </w:tcPr>
          <w:p w:rsidR="00893600" w:rsidRPr="001E106A" w:rsidRDefault="00893600" w:rsidP="00893600">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sz w:val="24"/>
                <w:szCs w:val="24"/>
              </w:rPr>
              <w:t>Руководство рекомендуется применять при обследовании технического состояния вертикальных цилиндрических стальных изотермических резервуаров наземного типа для хранения сжиженных углеводородных газов и жидкого аммиака при температуре не ниже минус 105 градусов Цельсия и избыточном давлении, не превышающем 0,02 Мпа.</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Устанавливается, что обследование технического состояния изотермических резервуаров включает в себя: периодический наружный осмотр изотермического резервуара и контроль работы его систем с целью визуальной оценки его технического состояния в режиме эксплуатации; полное техническое диагностирование изотермического резервуара с применением методов неразрушающего контроля и выводом изотермического резервуара из эксплуатации; частичное техническое диагностирование изотермического резервуара в режиме эксплуатации.</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lastRenderedPageBreak/>
              <w:t>Руководством устанавливаются требования к:</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типам, конструктивным решениям и основным параметрам изотермических резервуаров;</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периодическому наружному осмотру изотермического резервуара в режиме эксплуатации;</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полному техническому диагностированию изотермического резервуара;</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работам, выполняемым при проведении полного технического диагностирования изотермического резервуара;</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оценке фактического технического состояния изотермического резервуара;</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оценке остаточного ресурса изотермического резервуара;</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проведению частичного технического диагностирования изотермического резервуара;</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проведению технического диагностирования изотермического резервуара, оснащенного системой постоянного акустико-эмиссионного мониторинга;</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проведению анализа риска аварии.</w:t>
            </w:r>
          </w:p>
          <w:p w:rsidR="00893600" w:rsidRPr="001E106A" w:rsidRDefault="00893600" w:rsidP="00893600">
            <w:pPr>
              <w:ind w:right="-1"/>
              <w:jc w:val="center"/>
              <w:rPr>
                <w:rFonts w:ascii="Times New Roman" w:hAnsi="Times New Roman" w:cs="Times New Roman"/>
                <w:sz w:val="24"/>
                <w:szCs w:val="24"/>
              </w:rPr>
            </w:pPr>
          </w:p>
        </w:tc>
      </w:tr>
      <w:tr w:rsidR="00893600" w:rsidRPr="001E106A" w:rsidTr="008A6DAC">
        <w:tc>
          <w:tcPr>
            <w:tcW w:w="704" w:type="dxa"/>
          </w:tcPr>
          <w:p w:rsidR="00893600" w:rsidRPr="001E106A" w:rsidRDefault="00893600" w:rsidP="00893600">
            <w:pPr>
              <w:pStyle w:val="a6"/>
              <w:numPr>
                <w:ilvl w:val="0"/>
                <w:numId w:val="1"/>
              </w:numPr>
              <w:ind w:left="447"/>
              <w:rPr>
                <w:rFonts w:ascii="Times New Roman" w:hAnsi="Times New Roman" w:cs="Times New Roman"/>
                <w:sz w:val="24"/>
                <w:szCs w:val="24"/>
              </w:rPr>
            </w:pPr>
          </w:p>
        </w:tc>
        <w:tc>
          <w:tcPr>
            <w:tcW w:w="4536" w:type="dxa"/>
          </w:tcPr>
          <w:p w:rsidR="00893600" w:rsidRPr="001E106A" w:rsidRDefault="00D548E0" w:rsidP="00621628">
            <w:pPr>
              <w:autoSpaceDE w:val="0"/>
              <w:autoSpaceDN w:val="0"/>
              <w:adjustRightInd w:val="0"/>
              <w:jc w:val="both"/>
              <w:rPr>
                <w:rFonts w:ascii="Times New Roman" w:hAnsi="Times New Roman" w:cs="Times New Roman"/>
                <w:sz w:val="24"/>
                <w:szCs w:val="24"/>
              </w:rPr>
            </w:pPr>
            <w:hyperlink r:id="rId14" w:history="1">
              <w:r w:rsidR="00893600" w:rsidRPr="001E106A">
                <w:rPr>
                  <w:rFonts w:ascii="Times New Roman" w:hAnsi="Times New Roman" w:cs="Times New Roman"/>
                  <w:color w:val="0000FF"/>
                  <w:sz w:val="24"/>
                  <w:szCs w:val="24"/>
                </w:rPr>
                <w:t>Приказ</w:t>
              </w:r>
            </w:hyperlink>
            <w:r w:rsidR="00893600" w:rsidRPr="001E106A">
              <w:rPr>
                <w:rFonts w:ascii="Times New Roman" w:hAnsi="Times New Roman" w:cs="Times New Roman"/>
                <w:sz w:val="24"/>
                <w:szCs w:val="24"/>
              </w:rPr>
              <w:t xml:space="preserve"> Минприроды России от 16.10.2018 N 522</w:t>
            </w:r>
          </w:p>
          <w:p w:rsidR="00893600" w:rsidRPr="001E106A" w:rsidRDefault="00893600" w:rsidP="0062162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 xml:space="preserve">"Об утверждении методических рекомендаций по заполнению формы отчета об организации и о результатах </w:t>
            </w:r>
            <w:r w:rsidRPr="001E106A">
              <w:rPr>
                <w:rFonts w:ascii="Times New Roman" w:hAnsi="Times New Roman" w:cs="Times New Roman"/>
                <w:sz w:val="24"/>
                <w:szCs w:val="24"/>
              </w:rPr>
              <w:lastRenderedPageBreak/>
              <w:t>осуществления производственного экологического контроля, в том числе в форме электронного документа, подписанного усиленной квалифицированной электронной подписью"</w:t>
            </w:r>
          </w:p>
          <w:p w:rsidR="00893600" w:rsidRPr="001E106A" w:rsidRDefault="00893600" w:rsidP="00893600">
            <w:pPr>
              <w:autoSpaceDE w:val="0"/>
              <w:autoSpaceDN w:val="0"/>
              <w:adjustRightInd w:val="0"/>
              <w:ind w:left="42"/>
              <w:jc w:val="both"/>
              <w:rPr>
                <w:rFonts w:ascii="Times New Roman" w:hAnsi="Times New Roman" w:cs="Times New Roman"/>
                <w:bCs/>
                <w:sz w:val="24"/>
                <w:szCs w:val="24"/>
              </w:rPr>
            </w:pPr>
          </w:p>
        </w:tc>
        <w:tc>
          <w:tcPr>
            <w:tcW w:w="2410" w:type="dxa"/>
          </w:tcPr>
          <w:p w:rsidR="00893600" w:rsidRPr="001E106A" w:rsidRDefault="005C3CCC" w:rsidP="00893600">
            <w:pPr>
              <w:ind w:left="42"/>
              <w:jc w:val="center"/>
              <w:rPr>
                <w:rFonts w:ascii="Times New Roman" w:hAnsi="Times New Roman" w:cs="Times New Roman"/>
                <w:sz w:val="24"/>
                <w:szCs w:val="24"/>
              </w:rPr>
            </w:pPr>
            <w:r>
              <w:rPr>
                <w:rFonts w:ascii="Times New Roman" w:hAnsi="Times New Roman" w:cs="Times New Roman"/>
                <w:sz w:val="24"/>
                <w:szCs w:val="24"/>
              </w:rPr>
              <w:lastRenderedPageBreak/>
              <w:t>Экология</w:t>
            </w:r>
          </w:p>
        </w:tc>
        <w:tc>
          <w:tcPr>
            <w:tcW w:w="7062" w:type="dxa"/>
          </w:tcPr>
          <w:p w:rsidR="00893600" w:rsidRPr="001E106A" w:rsidRDefault="00893600" w:rsidP="00893600">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Минприроды России подготовлены рекомендации по заполнению хозяйствующими субъектами, осуществляющими деятельность, связанную с НВОС, отчета об организации и о результатах осуществления производственного экологического контроля</w:t>
            </w:r>
          </w:p>
          <w:p w:rsidR="00893600" w:rsidRPr="001E106A" w:rsidRDefault="00893600" w:rsidP="00893600">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lastRenderedPageBreak/>
              <w:t>В Методических рекомендациях приводятся указания по заполнению каждой из граф отчета; источники получения хозяйствующими субъектами информации, необходимой для заполнения отчета; формула расчета показателей, необходимых для заполнения формы отчета, иные рекомендации.</w:t>
            </w:r>
          </w:p>
          <w:p w:rsidR="00893600" w:rsidRPr="001E106A" w:rsidRDefault="00893600" w:rsidP="00893600">
            <w:pPr>
              <w:autoSpaceDE w:val="0"/>
              <w:autoSpaceDN w:val="0"/>
              <w:adjustRightInd w:val="0"/>
              <w:ind w:left="42"/>
              <w:jc w:val="both"/>
              <w:rPr>
                <w:rFonts w:ascii="Times New Roman" w:hAnsi="Times New Roman" w:cs="Times New Roman"/>
                <w:bCs/>
                <w:sz w:val="24"/>
                <w:szCs w:val="24"/>
              </w:rPr>
            </w:pPr>
          </w:p>
        </w:tc>
      </w:tr>
      <w:tr w:rsidR="00893600" w:rsidRPr="001E106A" w:rsidTr="008A6DAC">
        <w:tc>
          <w:tcPr>
            <w:tcW w:w="704" w:type="dxa"/>
          </w:tcPr>
          <w:p w:rsidR="00893600" w:rsidRPr="001E106A" w:rsidRDefault="00893600" w:rsidP="00893600">
            <w:pPr>
              <w:pStyle w:val="a6"/>
              <w:numPr>
                <w:ilvl w:val="0"/>
                <w:numId w:val="1"/>
              </w:numPr>
              <w:ind w:left="447"/>
              <w:rPr>
                <w:rFonts w:ascii="Times New Roman" w:hAnsi="Times New Roman" w:cs="Times New Roman"/>
                <w:sz w:val="24"/>
                <w:szCs w:val="24"/>
              </w:rPr>
            </w:pPr>
          </w:p>
        </w:tc>
        <w:tc>
          <w:tcPr>
            <w:tcW w:w="4536" w:type="dxa"/>
          </w:tcPr>
          <w:p w:rsidR="00893600" w:rsidRPr="001E106A" w:rsidRDefault="00D548E0" w:rsidP="00621628">
            <w:pPr>
              <w:autoSpaceDE w:val="0"/>
              <w:autoSpaceDN w:val="0"/>
              <w:adjustRightInd w:val="0"/>
              <w:jc w:val="both"/>
              <w:rPr>
                <w:rFonts w:ascii="Times New Roman" w:hAnsi="Times New Roman" w:cs="Times New Roman"/>
                <w:sz w:val="24"/>
                <w:szCs w:val="24"/>
              </w:rPr>
            </w:pPr>
            <w:hyperlink r:id="rId15" w:history="1">
              <w:r w:rsidR="00893600" w:rsidRPr="001E106A">
                <w:rPr>
                  <w:rFonts w:ascii="Times New Roman" w:hAnsi="Times New Roman" w:cs="Times New Roman"/>
                  <w:color w:val="0000FF"/>
                  <w:sz w:val="24"/>
                  <w:szCs w:val="24"/>
                </w:rPr>
                <w:t>Приказ</w:t>
              </w:r>
            </w:hyperlink>
            <w:r w:rsidR="00893600" w:rsidRPr="001E106A">
              <w:rPr>
                <w:rFonts w:ascii="Times New Roman" w:hAnsi="Times New Roman" w:cs="Times New Roman"/>
                <w:sz w:val="24"/>
                <w:szCs w:val="24"/>
              </w:rPr>
              <w:t xml:space="preserve"> ФАС России от 21.12.2018 N 1826/18</w:t>
            </w:r>
          </w:p>
          <w:p w:rsidR="00893600" w:rsidRPr="001E106A" w:rsidRDefault="00893600" w:rsidP="00621628">
            <w:pPr>
              <w:autoSpaceDE w:val="0"/>
              <w:autoSpaceDN w:val="0"/>
              <w:adjustRightInd w:val="0"/>
              <w:spacing w:before="240"/>
              <w:jc w:val="both"/>
              <w:rPr>
                <w:rFonts w:ascii="Times New Roman" w:hAnsi="Times New Roman" w:cs="Times New Roman"/>
                <w:sz w:val="24"/>
                <w:szCs w:val="24"/>
              </w:rPr>
            </w:pPr>
            <w:r w:rsidRPr="001E106A">
              <w:rPr>
                <w:rFonts w:ascii="Times New Roman" w:hAnsi="Times New Roman" w:cs="Times New Roman"/>
                <w:sz w:val="24"/>
                <w:szCs w:val="24"/>
              </w:rPr>
              <w:t>"Об утверждении цен (тарифов) на электрическую энергию на 2019 год, поставляемую в условиях ограничения или отсутствия конкуренции при введении государственного регулирования"</w:t>
            </w:r>
          </w:p>
          <w:p w:rsidR="00893600" w:rsidRPr="001E106A" w:rsidRDefault="00893600" w:rsidP="00E93C30">
            <w:pPr>
              <w:autoSpaceDE w:val="0"/>
              <w:autoSpaceDN w:val="0"/>
              <w:adjustRightInd w:val="0"/>
              <w:spacing w:before="240"/>
              <w:jc w:val="both"/>
              <w:rPr>
                <w:rFonts w:ascii="Times New Roman" w:hAnsi="Times New Roman" w:cs="Times New Roman"/>
                <w:sz w:val="24"/>
                <w:szCs w:val="24"/>
              </w:rPr>
            </w:pPr>
            <w:r w:rsidRPr="001E106A">
              <w:rPr>
                <w:rFonts w:ascii="Times New Roman" w:hAnsi="Times New Roman" w:cs="Times New Roman"/>
                <w:sz w:val="24"/>
                <w:szCs w:val="24"/>
              </w:rPr>
              <w:t>Зарегистрировано в Минюсте России 29.12.2018 N 53244.</w:t>
            </w:r>
          </w:p>
          <w:p w:rsidR="00893600" w:rsidRPr="001E106A" w:rsidRDefault="00893600" w:rsidP="00893600">
            <w:pPr>
              <w:ind w:left="42" w:right="-1"/>
              <w:jc w:val="both"/>
              <w:rPr>
                <w:rFonts w:ascii="Times New Roman" w:hAnsi="Times New Roman" w:cs="Times New Roman"/>
                <w:sz w:val="24"/>
                <w:szCs w:val="24"/>
              </w:rPr>
            </w:pPr>
          </w:p>
        </w:tc>
        <w:tc>
          <w:tcPr>
            <w:tcW w:w="2410" w:type="dxa"/>
          </w:tcPr>
          <w:p w:rsidR="00893600" w:rsidRDefault="00224A85" w:rsidP="00893600">
            <w:pPr>
              <w:jc w:val="center"/>
              <w:rPr>
                <w:rFonts w:ascii="Times New Roman" w:hAnsi="Times New Roman" w:cs="Times New Roman"/>
                <w:sz w:val="24"/>
                <w:szCs w:val="24"/>
              </w:rPr>
            </w:pPr>
            <w:r>
              <w:rPr>
                <w:rFonts w:ascii="Times New Roman" w:hAnsi="Times New Roman" w:cs="Times New Roman"/>
                <w:sz w:val="24"/>
                <w:szCs w:val="24"/>
              </w:rPr>
              <w:t>Антимонопольное регулирование</w:t>
            </w:r>
          </w:p>
          <w:p w:rsidR="009F5938" w:rsidRPr="001E106A" w:rsidRDefault="009F5938" w:rsidP="00893600">
            <w:pPr>
              <w:jc w:val="center"/>
              <w:rPr>
                <w:rFonts w:ascii="Times New Roman" w:hAnsi="Times New Roman" w:cs="Times New Roman"/>
                <w:sz w:val="24"/>
                <w:szCs w:val="24"/>
              </w:rPr>
            </w:pPr>
            <w:r>
              <w:rPr>
                <w:rFonts w:ascii="Times New Roman" w:hAnsi="Times New Roman" w:cs="Times New Roman"/>
                <w:sz w:val="24"/>
                <w:szCs w:val="24"/>
              </w:rPr>
              <w:t>Электроэнергетика</w:t>
            </w:r>
          </w:p>
        </w:tc>
        <w:tc>
          <w:tcPr>
            <w:tcW w:w="7062" w:type="dxa"/>
          </w:tcPr>
          <w:p w:rsidR="00893600" w:rsidRPr="001E106A" w:rsidRDefault="00893600" w:rsidP="00893600">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Установлены цены (тарифы) на электрическую энергию поставщиков оптового рынка электроэнергии, применяемые при введении госрегулирования</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Цены (тарифы) установлены по месяцам 2019 года для 77 субъектов оптового рынка электрической энергии (мощности) с разбивкой по принадлежащим им генерирующим объектам.</w:t>
            </w:r>
          </w:p>
          <w:p w:rsidR="00893600" w:rsidRPr="001E106A" w:rsidRDefault="00893600" w:rsidP="00893600">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Утратившим силу признается Приказ ФАС России от 22.12.2017 N 1759/17 "Об утверждении цен (тарифов) на электрическую энергию на 2018 год, поставляемую в условиях ограничения или отсутствия конкуренции при введении государственного регулирования".</w:t>
            </w:r>
          </w:p>
          <w:p w:rsidR="00893600" w:rsidRPr="001E106A" w:rsidRDefault="00893600" w:rsidP="00893600">
            <w:pPr>
              <w:ind w:right="-1"/>
              <w:jc w:val="center"/>
              <w:rPr>
                <w:rFonts w:ascii="Times New Roman" w:hAnsi="Times New Roman" w:cs="Times New Roman"/>
                <w:sz w:val="24"/>
                <w:szCs w:val="24"/>
              </w:rPr>
            </w:pPr>
          </w:p>
        </w:tc>
      </w:tr>
      <w:tr w:rsidR="009F5938" w:rsidRPr="001E106A" w:rsidTr="008A6DAC">
        <w:tc>
          <w:tcPr>
            <w:tcW w:w="704" w:type="dxa"/>
          </w:tcPr>
          <w:p w:rsidR="009F5938" w:rsidRPr="001E106A" w:rsidRDefault="009F5938" w:rsidP="009F5938">
            <w:pPr>
              <w:pStyle w:val="a6"/>
              <w:numPr>
                <w:ilvl w:val="0"/>
                <w:numId w:val="1"/>
              </w:numPr>
              <w:ind w:left="447"/>
              <w:rPr>
                <w:rFonts w:ascii="Times New Roman" w:hAnsi="Times New Roman" w:cs="Times New Roman"/>
                <w:sz w:val="24"/>
                <w:szCs w:val="24"/>
              </w:rPr>
            </w:pPr>
          </w:p>
        </w:tc>
        <w:tc>
          <w:tcPr>
            <w:tcW w:w="4536" w:type="dxa"/>
          </w:tcPr>
          <w:p w:rsidR="009F5938" w:rsidRPr="001E106A" w:rsidRDefault="009F5938" w:rsidP="009F5938">
            <w:pPr>
              <w:autoSpaceDE w:val="0"/>
              <w:autoSpaceDN w:val="0"/>
              <w:adjustRightInd w:val="0"/>
              <w:jc w:val="both"/>
              <w:rPr>
                <w:rFonts w:ascii="Times New Roman" w:hAnsi="Times New Roman" w:cs="Times New Roman"/>
                <w:sz w:val="24"/>
                <w:szCs w:val="24"/>
              </w:rPr>
            </w:pPr>
            <w:hyperlink r:id="rId16" w:history="1">
              <w:r w:rsidRPr="001E106A">
                <w:rPr>
                  <w:rFonts w:ascii="Times New Roman" w:hAnsi="Times New Roman" w:cs="Times New Roman"/>
                  <w:color w:val="0000FF"/>
                  <w:sz w:val="24"/>
                  <w:szCs w:val="24"/>
                </w:rPr>
                <w:t>Приказ</w:t>
              </w:r>
            </w:hyperlink>
            <w:r w:rsidRPr="001E106A">
              <w:rPr>
                <w:rFonts w:ascii="Times New Roman" w:hAnsi="Times New Roman" w:cs="Times New Roman"/>
                <w:sz w:val="24"/>
                <w:szCs w:val="24"/>
              </w:rPr>
              <w:t xml:space="preserve"> ФАС России от 19.12.2018 N 1819/18</w:t>
            </w:r>
          </w:p>
          <w:p w:rsidR="009F5938" w:rsidRPr="001E106A" w:rsidRDefault="009F5938" w:rsidP="009F5938">
            <w:pPr>
              <w:autoSpaceDE w:val="0"/>
              <w:autoSpaceDN w:val="0"/>
              <w:adjustRightInd w:val="0"/>
              <w:spacing w:before="240"/>
              <w:jc w:val="both"/>
              <w:rPr>
                <w:rFonts w:ascii="Times New Roman" w:hAnsi="Times New Roman" w:cs="Times New Roman"/>
                <w:sz w:val="24"/>
                <w:szCs w:val="24"/>
              </w:rPr>
            </w:pPr>
            <w:r w:rsidRPr="001E106A">
              <w:rPr>
                <w:rFonts w:ascii="Times New Roman" w:hAnsi="Times New Roman" w:cs="Times New Roman"/>
                <w:sz w:val="24"/>
                <w:szCs w:val="24"/>
              </w:rPr>
              <w:t>"Об утверждении предельных минимальных и максимальных уровней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по субъектам Российской Федерации на 2019 год"</w:t>
            </w:r>
          </w:p>
          <w:p w:rsidR="009F5938" w:rsidRPr="001E106A" w:rsidRDefault="009F5938" w:rsidP="009F5938">
            <w:pPr>
              <w:autoSpaceDE w:val="0"/>
              <w:autoSpaceDN w:val="0"/>
              <w:adjustRightInd w:val="0"/>
              <w:spacing w:before="240"/>
              <w:jc w:val="both"/>
              <w:rPr>
                <w:rFonts w:ascii="Times New Roman" w:hAnsi="Times New Roman" w:cs="Times New Roman"/>
                <w:sz w:val="24"/>
                <w:szCs w:val="24"/>
              </w:rPr>
            </w:pPr>
            <w:r w:rsidRPr="001E106A">
              <w:rPr>
                <w:rFonts w:ascii="Times New Roman" w:hAnsi="Times New Roman" w:cs="Times New Roman"/>
                <w:sz w:val="24"/>
                <w:szCs w:val="24"/>
              </w:rPr>
              <w:lastRenderedPageBreak/>
              <w:t>Зарегистрировано в Минюсте России 27.12.2018 N 53213.</w:t>
            </w:r>
          </w:p>
          <w:p w:rsidR="009F5938" w:rsidRPr="001E106A" w:rsidRDefault="009F5938" w:rsidP="009F5938">
            <w:pPr>
              <w:ind w:left="42" w:right="-1" w:firstLine="567"/>
              <w:jc w:val="both"/>
              <w:rPr>
                <w:rFonts w:ascii="Times New Roman" w:hAnsi="Times New Roman" w:cs="Times New Roman"/>
                <w:sz w:val="24"/>
                <w:szCs w:val="24"/>
              </w:rPr>
            </w:pPr>
          </w:p>
        </w:tc>
        <w:tc>
          <w:tcPr>
            <w:tcW w:w="2410" w:type="dxa"/>
          </w:tcPr>
          <w:p w:rsidR="009F5938" w:rsidRDefault="009F5938" w:rsidP="009F5938">
            <w:pPr>
              <w:jc w:val="center"/>
              <w:rPr>
                <w:rFonts w:ascii="Times New Roman" w:hAnsi="Times New Roman" w:cs="Times New Roman"/>
                <w:sz w:val="24"/>
                <w:szCs w:val="24"/>
              </w:rPr>
            </w:pPr>
            <w:r>
              <w:rPr>
                <w:rFonts w:ascii="Times New Roman" w:hAnsi="Times New Roman" w:cs="Times New Roman"/>
                <w:sz w:val="24"/>
                <w:szCs w:val="24"/>
              </w:rPr>
              <w:lastRenderedPageBreak/>
              <w:t>Антимонопольное регулирование</w:t>
            </w:r>
          </w:p>
          <w:p w:rsidR="009F5938" w:rsidRPr="001E106A" w:rsidRDefault="009F5938" w:rsidP="009F5938">
            <w:pPr>
              <w:jc w:val="center"/>
              <w:rPr>
                <w:rFonts w:ascii="Times New Roman" w:hAnsi="Times New Roman" w:cs="Times New Roman"/>
                <w:sz w:val="24"/>
                <w:szCs w:val="24"/>
              </w:rPr>
            </w:pPr>
            <w:r>
              <w:rPr>
                <w:rFonts w:ascii="Times New Roman" w:hAnsi="Times New Roman" w:cs="Times New Roman"/>
                <w:sz w:val="24"/>
                <w:szCs w:val="24"/>
              </w:rPr>
              <w:t>Электроэнергетика</w:t>
            </w:r>
          </w:p>
        </w:tc>
        <w:tc>
          <w:tcPr>
            <w:tcW w:w="7062" w:type="dxa"/>
          </w:tcPr>
          <w:p w:rsidR="009F5938" w:rsidRPr="001E106A" w:rsidRDefault="009F5938" w:rsidP="009F5938">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На 2019 год установлены предельные уровни тарифов на услуги по передаче электроэнергии, оказываемые потребителям (кроме населения), в том числе с использованием переданных в аренду объектов электросетевого хозяйства</w:t>
            </w:r>
          </w:p>
          <w:p w:rsidR="009F5938" w:rsidRPr="001E106A" w:rsidRDefault="009F5938" w:rsidP="009F5938">
            <w:pPr>
              <w:ind w:right="-1"/>
              <w:jc w:val="center"/>
              <w:rPr>
                <w:rFonts w:ascii="Times New Roman" w:hAnsi="Times New Roman" w:cs="Times New Roman"/>
                <w:sz w:val="24"/>
                <w:szCs w:val="24"/>
              </w:rPr>
            </w:pPr>
          </w:p>
        </w:tc>
      </w:tr>
      <w:tr w:rsidR="009F5938" w:rsidRPr="001E106A" w:rsidTr="008A6DAC">
        <w:tc>
          <w:tcPr>
            <w:tcW w:w="704" w:type="dxa"/>
          </w:tcPr>
          <w:p w:rsidR="009F5938" w:rsidRPr="001E106A" w:rsidRDefault="009F5938" w:rsidP="009F5938">
            <w:pPr>
              <w:pStyle w:val="a6"/>
              <w:numPr>
                <w:ilvl w:val="0"/>
                <w:numId w:val="1"/>
              </w:numPr>
              <w:ind w:left="447"/>
              <w:rPr>
                <w:rFonts w:ascii="Times New Roman" w:hAnsi="Times New Roman" w:cs="Times New Roman"/>
                <w:sz w:val="24"/>
                <w:szCs w:val="24"/>
              </w:rPr>
            </w:pPr>
          </w:p>
        </w:tc>
        <w:tc>
          <w:tcPr>
            <w:tcW w:w="4536" w:type="dxa"/>
          </w:tcPr>
          <w:p w:rsidR="009F5938" w:rsidRPr="001E106A" w:rsidRDefault="009F5938" w:rsidP="009F5938">
            <w:pPr>
              <w:autoSpaceDE w:val="0"/>
              <w:autoSpaceDN w:val="0"/>
              <w:adjustRightInd w:val="0"/>
              <w:jc w:val="both"/>
              <w:rPr>
                <w:rFonts w:ascii="Times New Roman" w:hAnsi="Times New Roman" w:cs="Times New Roman"/>
                <w:sz w:val="24"/>
                <w:szCs w:val="24"/>
              </w:rPr>
            </w:pPr>
            <w:hyperlink r:id="rId17" w:history="1">
              <w:r w:rsidRPr="001E106A">
                <w:rPr>
                  <w:rFonts w:ascii="Times New Roman" w:hAnsi="Times New Roman" w:cs="Times New Roman"/>
                  <w:color w:val="0000FF"/>
                  <w:sz w:val="24"/>
                  <w:szCs w:val="24"/>
                </w:rPr>
                <w:t>Приказ</w:t>
              </w:r>
            </w:hyperlink>
            <w:r w:rsidRPr="001E106A">
              <w:rPr>
                <w:rFonts w:ascii="Times New Roman" w:hAnsi="Times New Roman" w:cs="Times New Roman"/>
                <w:sz w:val="24"/>
                <w:szCs w:val="24"/>
              </w:rPr>
              <w:t xml:space="preserve"> Минэкономразвития России от 28.12.2018 N 748</w:t>
            </w:r>
          </w:p>
          <w:p w:rsidR="009F5938" w:rsidRPr="001E106A" w:rsidRDefault="009F5938" w:rsidP="009F5938">
            <w:pPr>
              <w:autoSpaceDE w:val="0"/>
              <w:autoSpaceDN w:val="0"/>
              <w:adjustRightInd w:val="0"/>
              <w:spacing w:before="240"/>
              <w:jc w:val="both"/>
              <w:rPr>
                <w:rFonts w:ascii="Times New Roman" w:hAnsi="Times New Roman" w:cs="Times New Roman"/>
                <w:sz w:val="24"/>
                <w:szCs w:val="24"/>
              </w:rPr>
            </w:pPr>
            <w:r w:rsidRPr="001E106A">
              <w:rPr>
                <w:rFonts w:ascii="Times New Roman" w:hAnsi="Times New Roman" w:cs="Times New Roman"/>
                <w:sz w:val="24"/>
                <w:szCs w:val="24"/>
              </w:rPr>
              <w:t>"Об утверждении Методики расчета показателей производительности труда предприятия, отрасли, субъекта Российской Федерации и Методики расчета отдельных показателей национального проекта "Производительность труда и поддержка занятости"</w:t>
            </w:r>
          </w:p>
          <w:p w:rsidR="00FA1AB8" w:rsidRPr="001E106A" w:rsidRDefault="00FA1AB8" w:rsidP="00FA1AB8">
            <w:pPr>
              <w:ind w:right="-1"/>
              <w:jc w:val="both"/>
              <w:rPr>
                <w:rFonts w:ascii="Times New Roman" w:hAnsi="Times New Roman" w:cs="Times New Roman"/>
                <w:sz w:val="24"/>
                <w:szCs w:val="24"/>
              </w:rPr>
            </w:pPr>
          </w:p>
        </w:tc>
        <w:tc>
          <w:tcPr>
            <w:tcW w:w="2410" w:type="dxa"/>
          </w:tcPr>
          <w:p w:rsidR="009F5938" w:rsidRDefault="003528D4" w:rsidP="009F5938">
            <w:pPr>
              <w:jc w:val="center"/>
              <w:rPr>
                <w:rFonts w:ascii="Times New Roman" w:hAnsi="Times New Roman" w:cs="Times New Roman"/>
                <w:sz w:val="24"/>
                <w:szCs w:val="24"/>
              </w:rPr>
            </w:pPr>
            <w:r>
              <w:rPr>
                <w:rFonts w:ascii="Times New Roman" w:hAnsi="Times New Roman" w:cs="Times New Roman"/>
                <w:sz w:val="24"/>
                <w:szCs w:val="24"/>
              </w:rPr>
              <w:t>Государственное управление</w:t>
            </w:r>
          </w:p>
          <w:p w:rsidR="003528D4" w:rsidRDefault="003528D4" w:rsidP="009F5938">
            <w:pPr>
              <w:jc w:val="center"/>
              <w:rPr>
                <w:rFonts w:ascii="Times New Roman" w:hAnsi="Times New Roman" w:cs="Times New Roman"/>
                <w:sz w:val="24"/>
                <w:szCs w:val="24"/>
              </w:rPr>
            </w:pPr>
          </w:p>
          <w:p w:rsidR="003528D4" w:rsidRDefault="003528D4" w:rsidP="009F5938">
            <w:pPr>
              <w:jc w:val="center"/>
              <w:rPr>
                <w:rFonts w:ascii="Times New Roman" w:hAnsi="Times New Roman" w:cs="Times New Roman"/>
                <w:sz w:val="24"/>
                <w:szCs w:val="24"/>
              </w:rPr>
            </w:pPr>
          </w:p>
          <w:p w:rsidR="003528D4" w:rsidRPr="001E106A" w:rsidRDefault="003528D4" w:rsidP="003528D4">
            <w:pPr>
              <w:rPr>
                <w:rFonts w:ascii="Times New Roman" w:hAnsi="Times New Roman" w:cs="Times New Roman"/>
                <w:sz w:val="24"/>
                <w:szCs w:val="24"/>
              </w:rPr>
            </w:pPr>
          </w:p>
        </w:tc>
        <w:tc>
          <w:tcPr>
            <w:tcW w:w="7062" w:type="dxa"/>
          </w:tcPr>
          <w:p w:rsidR="009F5938" w:rsidRPr="001E106A" w:rsidRDefault="009F5938" w:rsidP="009F5938">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С 1 января 2019 года расчет показателей производительности труда предприятия, отрасли, субъекта РФ в целях реализации нацпроекта "Производительность труда и поддержка занятости" осуществляется по специальной методике</w:t>
            </w:r>
          </w:p>
          <w:p w:rsidR="009F5938" w:rsidRPr="001E106A" w:rsidRDefault="009F5938" w:rsidP="009F5938">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Устанавливается, в частности, что в целях реализации Национального проекта "Производительность труда и поддержка занятости" производительность труда в общем виде измеряется как добавленная стоимость (ДС) на единицу затрат труда (ЗТ), согласно рекомендациям Системы национальных счетов 2008 года. Добавленная стоимость (ДС) при этом рассчитывается как сумма прибыли от продажи товаров, выполнения работ или оказания услуг, оплаты труда работников и страховых взносов, уплачиваемых предприятием в государственные внебюджетные фонды Российской Федерации, а затраты труда (ЗТ) определяются как среднемесячное количество застрахованных лиц по данным четырех квартальных форм по страховым взносам.</w:t>
            </w:r>
          </w:p>
          <w:p w:rsidR="009F5938" w:rsidRPr="001E106A" w:rsidRDefault="009F5938" w:rsidP="009F5938">
            <w:pPr>
              <w:ind w:right="-1"/>
              <w:jc w:val="center"/>
              <w:rPr>
                <w:rFonts w:ascii="Times New Roman" w:hAnsi="Times New Roman" w:cs="Times New Roman"/>
                <w:sz w:val="24"/>
                <w:szCs w:val="24"/>
              </w:rPr>
            </w:pPr>
          </w:p>
        </w:tc>
      </w:tr>
      <w:tr w:rsidR="009F5938" w:rsidRPr="001E106A" w:rsidTr="008A6DAC">
        <w:tc>
          <w:tcPr>
            <w:tcW w:w="704" w:type="dxa"/>
          </w:tcPr>
          <w:p w:rsidR="009F5938" w:rsidRPr="001E106A" w:rsidRDefault="009F5938" w:rsidP="009F5938">
            <w:pPr>
              <w:pStyle w:val="a6"/>
              <w:numPr>
                <w:ilvl w:val="0"/>
                <w:numId w:val="1"/>
              </w:numPr>
              <w:ind w:left="447"/>
              <w:rPr>
                <w:rFonts w:ascii="Times New Roman" w:hAnsi="Times New Roman" w:cs="Times New Roman"/>
                <w:sz w:val="24"/>
                <w:szCs w:val="24"/>
              </w:rPr>
            </w:pPr>
          </w:p>
        </w:tc>
        <w:tc>
          <w:tcPr>
            <w:tcW w:w="4536" w:type="dxa"/>
          </w:tcPr>
          <w:p w:rsidR="009F5938" w:rsidRPr="001E106A" w:rsidRDefault="009F5938" w:rsidP="009F5938">
            <w:pPr>
              <w:autoSpaceDE w:val="0"/>
              <w:autoSpaceDN w:val="0"/>
              <w:adjustRightInd w:val="0"/>
              <w:jc w:val="both"/>
              <w:rPr>
                <w:rFonts w:ascii="Times New Roman" w:hAnsi="Times New Roman" w:cs="Times New Roman"/>
                <w:sz w:val="24"/>
                <w:szCs w:val="24"/>
              </w:rPr>
            </w:pPr>
            <w:hyperlink r:id="rId18" w:history="1">
              <w:r w:rsidRPr="001E106A">
                <w:rPr>
                  <w:rFonts w:ascii="Times New Roman" w:hAnsi="Times New Roman" w:cs="Times New Roman"/>
                  <w:color w:val="0000FF"/>
                  <w:sz w:val="24"/>
                  <w:szCs w:val="24"/>
                </w:rPr>
                <w:t>"Положение</w:t>
              </w:r>
            </w:hyperlink>
            <w:r w:rsidRPr="001E106A">
              <w:rPr>
                <w:rFonts w:ascii="Times New Roman" w:hAnsi="Times New Roman" w:cs="Times New Roman"/>
                <w:sz w:val="24"/>
                <w:szCs w:val="24"/>
              </w:rPr>
              <w:t xml:space="preserve"> об общих собраниях акционеров"</w:t>
            </w:r>
          </w:p>
          <w:p w:rsidR="009F5938" w:rsidRPr="001E106A" w:rsidRDefault="009F5938" w:rsidP="009F5938">
            <w:pPr>
              <w:autoSpaceDE w:val="0"/>
              <w:autoSpaceDN w:val="0"/>
              <w:adjustRightInd w:val="0"/>
              <w:spacing w:before="240"/>
              <w:jc w:val="both"/>
              <w:rPr>
                <w:rFonts w:ascii="Times New Roman" w:hAnsi="Times New Roman" w:cs="Times New Roman"/>
                <w:sz w:val="24"/>
                <w:szCs w:val="24"/>
              </w:rPr>
            </w:pPr>
            <w:r w:rsidRPr="001E106A">
              <w:rPr>
                <w:rFonts w:ascii="Times New Roman" w:hAnsi="Times New Roman" w:cs="Times New Roman"/>
                <w:sz w:val="24"/>
                <w:szCs w:val="24"/>
              </w:rPr>
              <w:t>(утв. Банком России 16.11.2018 N 660-П)</w:t>
            </w:r>
          </w:p>
          <w:p w:rsidR="009F5938" w:rsidRPr="001E106A" w:rsidRDefault="009F5938" w:rsidP="009F5938">
            <w:pPr>
              <w:autoSpaceDE w:val="0"/>
              <w:autoSpaceDN w:val="0"/>
              <w:adjustRightInd w:val="0"/>
              <w:spacing w:before="240"/>
              <w:jc w:val="both"/>
              <w:rPr>
                <w:rFonts w:ascii="Times New Roman" w:hAnsi="Times New Roman" w:cs="Times New Roman"/>
                <w:sz w:val="24"/>
                <w:szCs w:val="24"/>
              </w:rPr>
            </w:pPr>
            <w:r w:rsidRPr="001E106A">
              <w:rPr>
                <w:rFonts w:ascii="Times New Roman" w:hAnsi="Times New Roman" w:cs="Times New Roman"/>
                <w:sz w:val="24"/>
                <w:szCs w:val="24"/>
              </w:rPr>
              <w:t>Зарегистрировано в Минюсте России 09.01.2019 N 53262.</w:t>
            </w:r>
          </w:p>
          <w:p w:rsidR="009F5938" w:rsidRPr="001E106A" w:rsidRDefault="009F5938" w:rsidP="009F5938">
            <w:pPr>
              <w:autoSpaceDE w:val="0"/>
              <w:autoSpaceDN w:val="0"/>
              <w:adjustRightInd w:val="0"/>
              <w:ind w:left="42" w:firstLine="567"/>
              <w:jc w:val="both"/>
              <w:rPr>
                <w:rFonts w:ascii="Times New Roman" w:hAnsi="Times New Roman" w:cs="Times New Roman"/>
                <w:color w:val="0000FF"/>
                <w:sz w:val="24"/>
                <w:szCs w:val="24"/>
              </w:rPr>
            </w:pPr>
          </w:p>
        </w:tc>
        <w:tc>
          <w:tcPr>
            <w:tcW w:w="2410" w:type="dxa"/>
          </w:tcPr>
          <w:p w:rsidR="009F5938" w:rsidRPr="001E106A" w:rsidRDefault="00F65C2C" w:rsidP="009F5938">
            <w:pPr>
              <w:jc w:val="center"/>
              <w:rPr>
                <w:rFonts w:ascii="Times New Roman" w:hAnsi="Times New Roman" w:cs="Times New Roman"/>
                <w:sz w:val="24"/>
                <w:szCs w:val="24"/>
              </w:rPr>
            </w:pPr>
            <w:r>
              <w:rPr>
                <w:rFonts w:ascii="Times New Roman" w:hAnsi="Times New Roman" w:cs="Times New Roman"/>
                <w:sz w:val="24"/>
                <w:szCs w:val="24"/>
              </w:rPr>
              <w:t>Корпоративное управление</w:t>
            </w:r>
          </w:p>
        </w:tc>
        <w:tc>
          <w:tcPr>
            <w:tcW w:w="7062" w:type="dxa"/>
          </w:tcPr>
          <w:p w:rsidR="009F5938" w:rsidRPr="001E106A" w:rsidRDefault="009F5938" w:rsidP="009F5938">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Банк России предоставил эмитентам новые возможности при организации и проведении общих собраний акционеров</w:t>
            </w:r>
          </w:p>
          <w:p w:rsidR="009F5938" w:rsidRPr="001E106A" w:rsidRDefault="009F5938" w:rsidP="009F5938">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Утвержден обновленный порядок подготовки, созыва и проведения общего собрания акционеров.</w:t>
            </w:r>
          </w:p>
          <w:p w:rsidR="009F5938" w:rsidRPr="001E106A" w:rsidRDefault="009F5938" w:rsidP="009F5938">
            <w:pPr>
              <w:autoSpaceDE w:val="0"/>
              <w:autoSpaceDN w:val="0"/>
              <w:adjustRightInd w:val="0"/>
              <w:spacing w:before="240"/>
              <w:ind w:firstLine="540"/>
              <w:jc w:val="both"/>
              <w:rPr>
                <w:rFonts w:ascii="Times New Roman" w:hAnsi="Times New Roman" w:cs="Times New Roman"/>
                <w:sz w:val="24"/>
                <w:szCs w:val="24"/>
              </w:rPr>
            </w:pPr>
            <w:r w:rsidRPr="001E106A">
              <w:rPr>
                <w:rFonts w:ascii="Times New Roman" w:hAnsi="Times New Roman" w:cs="Times New Roman"/>
                <w:sz w:val="24"/>
                <w:szCs w:val="24"/>
              </w:rPr>
              <w:t xml:space="preserve">Действие настоящего Положения распространяется на годовые и внеочередные общие собрания акционеров публичных и непубличных акционерных обществ, проводимые в форме собрания (совместного присутствия акционеров для обсуждения вопросов повестки дня и принятия решений по вопросам, </w:t>
            </w:r>
            <w:r w:rsidRPr="001E106A">
              <w:rPr>
                <w:rFonts w:ascii="Times New Roman" w:hAnsi="Times New Roman" w:cs="Times New Roman"/>
                <w:sz w:val="24"/>
                <w:szCs w:val="24"/>
              </w:rPr>
              <w:lastRenderedPageBreak/>
              <w:t>поставленным на голосование) или заочного голосования. Его действие не распространяется на общества, все голосующие акции которых принадлежат одному акционеру.</w:t>
            </w:r>
          </w:p>
          <w:p w:rsidR="009F5938" w:rsidRPr="001E106A" w:rsidRDefault="009F5938" w:rsidP="009F5938">
            <w:pPr>
              <w:autoSpaceDE w:val="0"/>
              <w:autoSpaceDN w:val="0"/>
              <w:adjustRightInd w:val="0"/>
              <w:ind w:firstLine="540"/>
              <w:jc w:val="both"/>
              <w:rPr>
                <w:rFonts w:ascii="Times New Roman" w:hAnsi="Times New Roman" w:cs="Times New Roman"/>
                <w:b/>
                <w:bCs/>
                <w:sz w:val="24"/>
                <w:szCs w:val="24"/>
              </w:rPr>
            </w:pPr>
          </w:p>
        </w:tc>
      </w:tr>
      <w:tr w:rsidR="009F5938" w:rsidRPr="001E106A" w:rsidTr="006A58FD">
        <w:trPr>
          <w:trHeight w:val="6553"/>
        </w:trPr>
        <w:tc>
          <w:tcPr>
            <w:tcW w:w="704" w:type="dxa"/>
          </w:tcPr>
          <w:p w:rsidR="009F5938" w:rsidRPr="001E106A" w:rsidRDefault="009F5938" w:rsidP="009F5938">
            <w:pPr>
              <w:pStyle w:val="a6"/>
              <w:numPr>
                <w:ilvl w:val="0"/>
                <w:numId w:val="1"/>
              </w:numPr>
              <w:ind w:left="447"/>
              <w:rPr>
                <w:rFonts w:ascii="Times New Roman" w:hAnsi="Times New Roman" w:cs="Times New Roman"/>
                <w:sz w:val="24"/>
                <w:szCs w:val="24"/>
              </w:rPr>
            </w:pPr>
          </w:p>
        </w:tc>
        <w:tc>
          <w:tcPr>
            <w:tcW w:w="4536" w:type="dxa"/>
          </w:tcPr>
          <w:p w:rsidR="009F5938" w:rsidRPr="001E106A" w:rsidRDefault="009F5938" w:rsidP="009F5938">
            <w:pPr>
              <w:autoSpaceDE w:val="0"/>
              <w:autoSpaceDN w:val="0"/>
              <w:adjustRightInd w:val="0"/>
              <w:jc w:val="both"/>
              <w:rPr>
                <w:rFonts w:ascii="Times New Roman" w:hAnsi="Times New Roman" w:cs="Times New Roman"/>
                <w:bCs/>
                <w:sz w:val="24"/>
                <w:szCs w:val="24"/>
              </w:rPr>
            </w:pPr>
            <w:hyperlink r:id="rId19" w:history="1">
              <w:r w:rsidRPr="001E106A">
                <w:rPr>
                  <w:rFonts w:ascii="Times New Roman" w:hAnsi="Times New Roman" w:cs="Times New Roman"/>
                  <w:bCs/>
                  <w:color w:val="0000FF"/>
                  <w:sz w:val="24"/>
                  <w:szCs w:val="24"/>
                </w:rPr>
                <w:t>Приказ</w:t>
              </w:r>
            </w:hyperlink>
            <w:r w:rsidRPr="001E106A">
              <w:rPr>
                <w:rFonts w:ascii="Times New Roman" w:hAnsi="Times New Roman" w:cs="Times New Roman"/>
                <w:bCs/>
                <w:sz w:val="24"/>
                <w:szCs w:val="24"/>
              </w:rPr>
              <w:t xml:space="preserve"> Росстата от 29.12.2018 N 796</w:t>
            </w:r>
          </w:p>
          <w:p w:rsidR="009F5938" w:rsidRPr="001E106A" w:rsidRDefault="009F5938" w:rsidP="009F5938">
            <w:pPr>
              <w:autoSpaceDE w:val="0"/>
              <w:autoSpaceDN w:val="0"/>
              <w:adjustRightInd w:val="0"/>
              <w:spacing w:before="240"/>
              <w:jc w:val="both"/>
              <w:rPr>
                <w:rFonts w:ascii="Times New Roman" w:hAnsi="Times New Roman" w:cs="Times New Roman"/>
                <w:bCs/>
                <w:sz w:val="24"/>
                <w:szCs w:val="24"/>
              </w:rPr>
            </w:pPr>
            <w:r w:rsidRPr="001E106A">
              <w:rPr>
                <w:rFonts w:ascii="Times New Roman" w:hAnsi="Times New Roman" w:cs="Times New Roman"/>
                <w:bCs/>
                <w:sz w:val="24"/>
                <w:szCs w:val="24"/>
              </w:rPr>
              <w:t>"О внесении изменений в Указания по заполнению форм федерального статистического наблюдения N П-1 "Сведения о производстве и отгрузке товаров и услуг", N П-2 "Сведения об инвестициях в нефинансовые активы", N П-3 "Сведения о финансовом состоянии организации", N П-4 "Сведения о численности и заработной плате работников", N П-5(м) "Основные сведения о деятельности организации", утвержденные приказом Росстата от 22 ноября 2017 г. N 772"</w:t>
            </w:r>
          </w:p>
          <w:p w:rsidR="009F5938" w:rsidRPr="001E106A" w:rsidRDefault="009F5938" w:rsidP="009F5938">
            <w:pPr>
              <w:ind w:left="42" w:right="-1"/>
              <w:jc w:val="both"/>
              <w:rPr>
                <w:rFonts w:ascii="Times New Roman" w:hAnsi="Times New Roman" w:cs="Times New Roman"/>
                <w:sz w:val="24"/>
                <w:szCs w:val="24"/>
              </w:rPr>
            </w:pPr>
          </w:p>
        </w:tc>
        <w:tc>
          <w:tcPr>
            <w:tcW w:w="2410" w:type="dxa"/>
          </w:tcPr>
          <w:p w:rsidR="009F5938" w:rsidRDefault="006E14B5" w:rsidP="009F5938">
            <w:pPr>
              <w:ind w:left="42"/>
              <w:jc w:val="center"/>
              <w:rPr>
                <w:rFonts w:ascii="Times New Roman" w:hAnsi="Times New Roman" w:cs="Times New Roman"/>
                <w:sz w:val="24"/>
                <w:szCs w:val="24"/>
              </w:rPr>
            </w:pPr>
            <w:r>
              <w:rPr>
                <w:rFonts w:ascii="Times New Roman" w:hAnsi="Times New Roman" w:cs="Times New Roman"/>
                <w:sz w:val="24"/>
                <w:szCs w:val="24"/>
              </w:rPr>
              <w:t>Статистическое наблюдение</w:t>
            </w:r>
          </w:p>
          <w:p w:rsidR="006E14B5" w:rsidRDefault="006E14B5" w:rsidP="009F5938">
            <w:pPr>
              <w:ind w:left="42"/>
              <w:jc w:val="center"/>
              <w:rPr>
                <w:rFonts w:ascii="Times New Roman" w:hAnsi="Times New Roman" w:cs="Times New Roman"/>
                <w:sz w:val="24"/>
                <w:szCs w:val="24"/>
              </w:rPr>
            </w:pPr>
            <w:r>
              <w:rPr>
                <w:rFonts w:ascii="Times New Roman" w:hAnsi="Times New Roman" w:cs="Times New Roman"/>
                <w:sz w:val="24"/>
                <w:szCs w:val="24"/>
              </w:rPr>
              <w:t>Хозяйственная деятельность</w:t>
            </w:r>
          </w:p>
          <w:p w:rsidR="006E14B5" w:rsidRPr="001E106A" w:rsidRDefault="006E14B5" w:rsidP="009F5938">
            <w:pPr>
              <w:ind w:left="42"/>
              <w:jc w:val="center"/>
              <w:rPr>
                <w:rFonts w:ascii="Times New Roman" w:hAnsi="Times New Roman" w:cs="Times New Roman"/>
                <w:sz w:val="24"/>
                <w:szCs w:val="24"/>
              </w:rPr>
            </w:pPr>
          </w:p>
        </w:tc>
        <w:tc>
          <w:tcPr>
            <w:tcW w:w="7062" w:type="dxa"/>
          </w:tcPr>
          <w:p w:rsidR="009F5938" w:rsidRPr="001E106A" w:rsidRDefault="009F5938" w:rsidP="009F5938">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Утвержден перечень видов экономической деятельности для заполнения раздела II статистической формы N П-1, по которой подаются сведения о производстве и отгрузке товаров и услуг</w:t>
            </w:r>
          </w:p>
          <w:p w:rsidR="009F5938" w:rsidRPr="001E106A" w:rsidRDefault="009F5938" w:rsidP="009F5938">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Кроме того, обновлены перечни:</w:t>
            </w:r>
          </w:p>
          <w:p w:rsidR="009F5938" w:rsidRPr="001E106A" w:rsidRDefault="009F5938" w:rsidP="009F5938">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 товаров, сведения по которым отражаются по строке 70 раздела 5 формы N П-1 и по строке 70 раздела 3 формы N П-5(м);</w:t>
            </w:r>
          </w:p>
          <w:p w:rsidR="009F5938" w:rsidRPr="001E106A" w:rsidRDefault="009F5938" w:rsidP="009F5938">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 видов экономической деятельности для заполнения раздела II формы N П-2, формы N П-4.</w:t>
            </w:r>
          </w:p>
          <w:p w:rsidR="009F5938" w:rsidRPr="001E106A" w:rsidRDefault="009F5938" w:rsidP="009F5938">
            <w:pPr>
              <w:ind w:right="-1"/>
              <w:rPr>
                <w:rFonts w:ascii="Times New Roman" w:hAnsi="Times New Roman" w:cs="Times New Roman"/>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1252"/>
              <w:gridCol w:w="5584"/>
            </w:tblGrid>
            <w:tr w:rsidR="009F5938" w:rsidRPr="001E106A" w:rsidTr="0077213F">
              <w:tc>
                <w:tcPr>
                  <w:tcW w:w="1252" w:type="dxa"/>
                  <w:tcBorders>
                    <w:top w:val="single" w:sz="4" w:space="0" w:color="auto"/>
                    <w:left w:val="single" w:sz="4" w:space="0" w:color="auto"/>
                    <w:bottom w:val="single" w:sz="4" w:space="0" w:color="auto"/>
                    <w:right w:val="single" w:sz="4" w:space="0" w:color="auto"/>
                  </w:tcBorders>
                </w:tcPr>
                <w:p w:rsidR="009F5938" w:rsidRPr="001E106A" w:rsidRDefault="009F5938" w:rsidP="009F5938">
                  <w:pPr>
                    <w:autoSpaceDE w:val="0"/>
                    <w:autoSpaceDN w:val="0"/>
                    <w:adjustRightInd w:val="0"/>
                    <w:spacing w:after="0" w:line="240" w:lineRule="auto"/>
                    <w:jc w:val="center"/>
                    <w:rPr>
                      <w:rFonts w:ascii="Times New Roman" w:hAnsi="Times New Roman" w:cs="Times New Roman"/>
                      <w:b/>
                      <w:bCs/>
                      <w:sz w:val="24"/>
                      <w:szCs w:val="24"/>
                    </w:rPr>
                  </w:pPr>
                  <w:r w:rsidRPr="001E106A">
                    <w:rPr>
                      <w:rFonts w:ascii="Times New Roman" w:hAnsi="Times New Roman" w:cs="Times New Roman"/>
                      <w:b/>
                      <w:bCs/>
                      <w:sz w:val="24"/>
                      <w:szCs w:val="24"/>
                    </w:rPr>
                    <w:t xml:space="preserve">Код </w:t>
                  </w:r>
                  <w:hyperlink r:id="rId20" w:history="1">
                    <w:r w:rsidRPr="001E106A">
                      <w:rPr>
                        <w:rFonts w:ascii="Times New Roman" w:hAnsi="Times New Roman" w:cs="Times New Roman"/>
                        <w:b/>
                        <w:bCs/>
                        <w:color w:val="0000FF"/>
                        <w:sz w:val="24"/>
                        <w:szCs w:val="24"/>
                      </w:rPr>
                      <w:t>ОКВЭД</w:t>
                    </w:r>
                  </w:hyperlink>
                </w:p>
              </w:tc>
              <w:tc>
                <w:tcPr>
                  <w:tcW w:w="5584" w:type="dxa"/>
                  <w:tcBorders>
                    <w:top w:val="single" w:sz="4" w:space="0" w:color="auto"/>
                    <w:left w:val="single" w:sz="4" w:space="0" w:color="auto"/>
                    <w:bottom w:val="single" w:sz="4" w:space="0" w:color="auto"/>
                    <w:right w:val="single" w:sz="4" w:space="0" w:color="auto"/>
                  </w:tcBorders>
                </w:tcPr>
                <w:p w:rsidR="009F5938" w:rsidRPr="001E106A" w:rsidRDefault="009F5938" w:rsidP="009F5938">
                  <w:pPr>
                    <w:autoSpaceDE w:val="0"/>
                    <w:autoSpaceDN w:val="0"/>
                    <w:adjustRightInd w:val="0"/>
                    <w:spacing w:after="0" w:line="240" w:lineRule="auto"/>
                    <w:jc w:val="center"/>
                    <w:rPr>
                      <w:rFonts w:ascii="Times New Roman" w:hAnsi="Times New Roman" w:cs="Times New Roman"/>
                      <w:b/>
                      <w:bCs/>
                      <w:sz w:val="24"/>
                      <w:szCs w:val="24"/>
                    </w:rPr>
                  </w:pPr>
                  <w:r w:rsidRPr="001E106A">
                    <w:rPr>
                      <w:rFonts w:ascii="Times New Roman" w:hAnsi="Times New Roman" w:cs="Times New Roman"/>
                      <w:b/>
                      <w:bCs/>
                      <w:sz w:val="24"/>
                      <w:szCs w:val="24"/>
                    </w:rPr>
                    <w:t>Наименование вида экономической деятельности</w:t>
                  </w:r>
                </w:p>
              </w:tc>
            </w:tr>
            <w:tr w:rsidR="009F5938" w:rsidRPr="001E106A" w:rsidTr="0077213F">
              <w:tc>
                <w:tcPr>
                  <w:tcW w:w="1252" w:type="dxa"/>
                  <w:tcBorders>
                    <w:top w:val="single" w:sz="4" w:space="0" w:color="auto"/>
                    <w:left w:val="single" w:sz="4" w:space="0" w:color="auto"/>
                    <w:bottom w:val="single" w:sz="4" w:space="0" w:color="auto"/>
                    <w:right w:val="single" w:sz="4" w:space="0" w:color="auto"/>
                  </w:tcBorders>
                  <w:vAlign w:val="bottom"/>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hyperlink r:id="rId21" w:history="1">
                    <w:r w:rsidRPr="001E106A">
                      <w:rPr>
                        <w:rFonts w:ascii="Times New Roman" w:hAnsi="Times New Roman" w:cs="Times New Roman"/>
                        <w:b/>
                        <w:bCs/>
                        <w:color w:val="0000FF"/>
                        <w:sz w:val="24"/>
                        <w:szCs w:val="24"/>
                      </w:rPr>
                      <w:t>08.91</w:t>
                    </w:r>
                  </w:hyperlink>
                </w:p>
              </w:tc>
              <w:tc>
                <w:tcPr>
                  <w:tcW w:w="5584" w:type="dxa"/>
                  <w:tcBorders>
                    <w:top w:val="single" w:sz="4" w:space="0" w:color="auto"/>
                    <w:left w:val="single" w:sz="4" w:space="0" w:color="auto"/>
                    <w:bottom w:val="single" w:sz="4" w:space="0" w:color="auto"/>
                    <w:right w:val="single" w:sz="4" w:space="0" w:color="auto"/>
                  </w:tcBorders>
                  <w:vAlign w:val="bottom"/>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r w:rsidRPr="001E106A">
                    <w:rPr>
                      <w:rFonts w:ascii="Times New Roman" w:hAnsi="Times New Roman" w:cs="Times New Roman"/>
                      <w:b/>
                      <w:bCs/>
                      <w:sz w:val="24"/>
                      <w:szCs w:val="24"/>
                    </w:rPr>
                    <w:t>Добыча минерального сырья для химической промышленности и производства минеральных удобрений</w:t>
                  </w:r>
                </w:p>
              </w:tc>
            </w:tr>
            <w:tr w:rsidR="009F5938" w:rsidRPr="001E106A" w:rsidTr="0077213F">
              <w:tc>
                <w:tcPr>
                  <w:tcW w:w="1252" w:type="dxa"/>
                  <w:tcBorders>
                    <w:top w:val="single" w:sz="4" w:space="0" w:color="auto"/>
                    <w:left w:val="single" w:sz="4" w:space="0" w:color="auto"/>
                    <w:bottom w:val="single" w:sz="4" w:space="0" w:color="auto"/>
                    <w:right w:val="single" w:sz="4" w:space="0" w:color="auto"/>
                  </w:tcBorders>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hyperlink r:id="rId22" w:history="1">
                    <w:r w:rsidRPr="001E106A">
                      <w:rPr>
                        <w:rFonts w:ascii="Times New Roman" w:hAnsi="Times New Roman" w:cs="Times New Roman"/>
                        <w:b/>
                        <w:bCs/>
                        <w:color w:val="0000FF"/>
                        <w:sz w:val="24"/>
                        <w:szCs w:val="24"/>
                      </w:rPr>
                      <w:t>20.15</w:t>
                    </w:r>
                  </w:hyperlink>
                </w:p>
              </w:tc>
              <w:tc>
                <w:tcPr>
                  <w:tcW w:w="5584" w:type="dxa"/>
                  <w:tcBorders>
                    <w:top w:val="single" w:sz="4" w:space="0" w:color="auto"/>
                    <w:left w:val="single" w:sz="4" w:space="0" w:color="auto"/>
                    <w:bottom w:val="single" w:sz="4" w:space="0" w:color="auto"/>
                    <w:right w:val="single" w:sz="4" w:space="0" w:color="auto"/>
                  </w:tcBorders>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r w:rsidRPr="001E106A">
                    <w:rPr>
                      <w:rFonts w:ascii="Times New Roman" w:hAnsi="Times New Roman" w:cs="Times New Roman"/>
                      <w:b/>
                      <w:bCs/>
                      <w:sz w:val="24"/>
                      <w:szCs w:val="24"/>
                    </w:rPr>
                    <w:t>Производство удобрений и азотных соединений</w:t>
                  </w:r>
                </w:p>
              </w:tc>
            </w:tr>
            <w:tr w:rsidR="009F5938" w:rsidRPr="001E106A" w:rsidTr="0077213F">
              <w:tc>
                <w:tcPr>
                  <w:tcW w:w="1252" w:type="dxa"/>
                  <w:tcBorders>
                    <w:top w:val="single" w:sz="4" w:space="0" w:color="auto"/>
                    <w:left w:val="single" w:sz="4" w:space="0" w:color="auto"/>
                    <w:bottom w:val="single" w:sz="4" w:space="0" w:color="auto"/>
                    <w:right w:val="single" w:sz="4" w:space="0" w:color="auto"/>
                  </w:tcBorders>
                  <w:vAlign w:val="bottom"/>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hyperlink r:id="rId23" w:history="1">
                    <w:r w:rsidRPr="001E106A">
                      <w:rPr>
                        <w:rFonts w:ascii="Times New Roman" w:hAnsi="Times New Roman" w:cs="Times New Roman"/>
                        <w:b/>
                        <w:bCs/>
                        <w:color w:val="0000FF"/>
                        <w:sz w:val="24"/>
                        <w:szCs w:val="24"/>
                      </w:rPr>
                      <w:t>20.15.3</w:t>
                    </w:r>
                  </w:hyperlink>
                </w:p>
              </w:tc>
              <w:tc>
                <w:tcPr>
                  <w:tcW w:w="5584" w:type="dxa"/>
                  <w:tcBorders>
                    <w:top w:val="single" w:sz="4" w:space="0" w:color="auto"/>
                    <w:left w:val="single" w:sz="4" w:space="0" w:color="auto"/>
                    <w:bottom w:val="single" w:sz="4" w:space="0" w:color="auto"/>
                    <w:right w:val="single" w:sz="4" w:space="0" w:color="auto"/>
                  </w:tcBorders>
                  <w:vAlign w:val="bottom"/>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r w:rsidRPr="001E106A">
                    <w:rPr>
                      <w:rFonts w:ascii="Times New Roman" w:hAnsi="Times New Roman" w:cs="Times New Roman"/>
                      <w:b/>
                      <w:bCs/>
                      <w:sz w:val="24"/>
                      <w:szCs w:val="24"/>
                    </w:rPr>
                    <w:t>Производство азотных минеральных или химических удобрений</w:t>
                  </w:r>
                </w:p>
              </w:tc>
            </w:tr>
            <w:tr w:rsidR="009F5938" w:rsidRPr="001E106A" w:rsidTr="0077213F">
              <w:tc>
                <w:tcPr>
                  <w:tcW w:w="1252" w:type="dxa"/>
                  <w:tcBorders>
                    <w:top w:val="single" w:sz="4" w:space="0" w:color="auto"/>
                    <w:left w:val="single" w:sz="4" w:space="0" w:color="auto"/>
                    <w:bottom w:val="single" w:sz="4" w:space="0" w:color="auto"/>
                    <w:right w:val="single" w:sz="4" w:space="0" w:color="auto"/>
                  </w:tcBorders>
                  <w:vAlign w:val="bottom"/>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hyperlink r:id="rId24" w:history="1">
                    <w:r w:rsidRPr="001E106A">
                      <w:rPr>
                        <w:rFonts w:ascii="Times New Roman" w:hAnsi="Times New Roman" w:cs="Times New Roman"/>
                        <w:b/>
                        <w:bCs/>
                        <w:color w:val="0000FF"/>
                        <w:sz w:val="24"/>
                        <w:szCs w:val="24"/>
                      </w:rPr>
                      <w:t>20.15.4</w:t>
                    </w:r>
                  </w:hyperlink>
                </w:p>
              </w:tc>
              <w:tc>
                <w:tcPr>
                  <w:tcW w:w="5584" w:type="dxa"/>
                  <w:tcBorders>
                    <w:top w:val="single" w:sz="4" w:space="0" w:color="auto"/>
                    <w:left w:val="single" w:sz="4" w:space="0" w:color="auto"/>
                    <w:bottom w:val="single" w:sz="4" w:space="0" w:color="auto"/>
                    <w:right w:val="single" w:sz="4" w:space="0" w:color="auto"/>
                  </w:tcBorders>
                  <w:vAlign w:val="bottom"/>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r w:rsidRPr="001E106A">
                    <w:rPr>
                      <w:rFonts w:ascii="Times New Roman" w:hAnsi="Times New Roman" w:cs="Times New Roman"/>
                      <w:b/>
                      <w:bCs/>
                      <w:sz w:val="24"/>
                      <w:szCs w:val="24"/>
                    </w:rPr>
                    <w:t>Производство фосфорных минеральных или химических удобрений</w:t>
                  </w:r>
                </w:p>
              </w:tc>
            </w:tr>
            <w:tr w:rsidR="009F5938" w:rsidRPr="001E106A" w:rsidTr="0077213F">
              <w:tc>
                <w:tcPr>
                  <w:tcW w:w="1252" w:type="dxa"/>
                  <w:tcBorders>
                    <w:top w:val="single" w:sz="4" w:space="0" w:color="auto"/>
                    <w:left w:val="single" w:sz="4" w:space="0" w:color="auto"/>
                    <w:bottom w:val="single" w:sz="4" w:space="0" w:color="auto"/>
                    <w:right w:val="single" w:sz="4" w:space="0" w:color="auto"/>
                  </w:tcBorders>
                  <w:vAlign w:val="bottom"/>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hyperlink r:id="rId25" w:history="1">
                    <w:r w:rsidRPr="001E106A">
                      <w:rPr>
                        <w:rFonts w:ascii="Times New Roman" w:hAnsi="Times New Roman" w:cs="Times New Roman"/>
                        <w:b/>
                        <w:bCs/>
                        <w:color w:val="0000FF"/>
                        <w:sz w:val="24"/>
                        <w:szCs w:val="24"/>
                      </w:rPr>
                      <w:t>20.15.5</w:t>
                    </w:r>
                  </w:hyperlink>
                </w:p>
              </w:tc>
              <w:tc>
                <w:tcPr>
                  <w:tcW w:w="5584" w:type="dxa"/>
                  <w:tcBorders>
                    <w:top w:val="single" w:sz="4" w:space="0" w:color="auto"/>
                    <w:left w:val="single" w:sz="4" w:space="0" w:color="auto"/>
                    <w:bottom w:val="single" w:sz="4" w:space="0" w:color="auto"/>
                    <w:right w:val="single" w:sz="4" w:space="0" w:color="auto"/>
                  </w:tcBorders>
                  <w:vAlign w:val="bottom"/>
                </w:tcPr>
                <w:p w:rsidR="009F5938" w:rsidRPr="001E106A" w:rsidRDefault="009F5938" w:rsidP="009F5938">
                  <w:pPr>
                    <w:autoSpaceDE w:val="0"/>
                    <w:autoSpaceDN w:val="0"/>
                    <w:adjustRightInd w:val="0"/>
                    <w:spacing w:after="0" w:line="240" w:lineRule="auto"/>
                    <w:rPr>
                      <w:rFonts w:ascii="Times New Roman" w:hAnsi="Times New Roman" w:cs="Times New Roman"/>
                      <w:b/>
                      <w:bCs/>
                      <w:sz w:val="24"/>
                      <w:szCs w:val="24"/>
                    </w:rPr>
                  </w:pPr>
                  <w:r w:rsidRPr="001E106A">
                    <w:rPr>
                      <w:rFonts w:ascii="Times New Roman" w:hAnsi="Times New Roman" w:cs="Times New Roman"/>
                      <w:b/>
                      <w:bCs/>
                      <w:sz w:val="24"/>
                      <w:szCs w:val="24"/>
                    </w:rPr>
                    <w:t>Производство калийных минеральных или химических удобрений</w:t>
                  </w:r>
                </w:p>
              </w:tc>
            </w:tr>
          </w:tbl>
          <w:p w:rsidR="009F5938" w:rsidRPr="001E106A" w:rsidRDefault="009F5938" w:rsidP="009F5938">
            <w:pPr>
              <w:ind w:right="-1"/>
              <w:rPr>
                <w:rFonts w:ascii="Times New Roman" w:hAnsi="Times New Roman" w:cs="Times New Roman"/>
                <w:sz w:val="24"/>
                <w:szCs w:val="24"/>
              </w:rPr>
            </w:pPr>
          </w:p>
        </w:tc>
      </w:tr>
      <w:tr w:rsidR="009F5938" w:rsidRPr="001E106A" w:rsidTr="008A6DAC">
        <w:tc>
          <w:tcPr>
            <w:tcW w:w="704" w:type="dxa"/>
          </w:tcPr>
          <w:p w:rsidR="009F5938" w:rsidRPr="001E106A" w:rsidRDefault="009F5938" w:rsidP="009F5938">
            <w:pPr>
              <w:pStyle w:val="a6"/>
              <w:numPr>
                <w:ilvl w:val="0"/>
                <w:numId w:val="1"/>
              </w:numPr>
              <w:ind w:left="447"/>
              <w:rPr>
                <w:rFonts w:ascii="Times New Roman" w:hAnsi="Times New Roman" w:cs="Times New Roman"/>
                <w:sz w:val="24"/>
                <w:szCs w:val="24"/>
              </w:rPr>
            </w:pPr>
          </w:p>
        </w:tc>
        <w:tc>
          <w:tcPr>
            <w:tcW w:w="4536" w:type="dxa"/>
          </w:tcPr>
          <w:p w:rsidR="009F5938" w:rsidRPr="001E106A" w:rsidRDefault="009F5938" w:rsidP="009F5938">
            <w:pPr>
              <w:autoSpaceDE w:val="0"/>
              <w:autoSpaceDN w:val="0"/>
              <w:adjustRightInd w:val="0"/>
              <w:jc w:val="both"/>
              <w:rPr>
                <w:rFonts w:ascii="Times New Roman" w:hAnsi="Times New Roman" w:cs="Times New Roman"/>
                <w:sz w:val="24"/>
                <w:szCs w:val="24"/>
              </w:rPr>
            </w:pPr>
            <w:hyperlink r:id="rId26" w:history="1">
              <w:r w:rsidRPr="001E106A">
                <w:rPr>
                  <w:rFonts w:ascii="Times New Roman" w:hAnsi="Times New Roman" w:cs="Times New Roman"/>
                  <w:color w:val="0000FF"/>
                  <w:sz w:val="24"/>
                  <w:szCs w:val="24"/>
                </w:rPr>
                <w:t>Приказ</w:t>
              </w:r>
            </w:hyperlink>
            <w:r w:rsidRPr="001E106A">
              <w:rPr>
                <w:rFonts w:ascii="Times New Roman" w:hAnsi="Times New Roman" w:cs="Times New Roman"/>
                <w:sz w:val="24"/>
                <w:szCs w:val="24"/>
              </w:rPr>
              <w:t xml:space="preserve"> </w:t>
            </w:r>
            <w:proofErr w:type="spellStart"/>
            <w:r w:rsidRPr="001E106A">
              <w:rPr>
                <w:rFonts w:ascii="Times New Roman" w:hAnsi="Times New Roman" w:cs="Times New Roman"/>
                <w:sz w:val="24"/>
                <w:szCs w:val="24"/>
              </w:rPr>
              <w:t>Роспотребнадзора</w:t>
            </w:r>
            <w:proofErr w:type="spellEnd"/>
            <w:r w:rsidRPr="001E106A">
              <w:rPr>
                <w:rFonts w:ascii="Times New Roman" w:hAnsi="Times New Roman" w:cs="Times New Roman"/>
                <w:sz w:val="24"/>
                <w:szCs w:val="24"/>
              </w:rPr>
              <w:t xml:space="preserve"> от 05.12.2018 N 1000</w:t>
            </w:r>
          </w:p>
          <w:p w:rsidR="009F5938" w:rsidRPr="001E106A" w:rsidRDefault="009F5938" w:rsidP="009F593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"Об утверждении форм заявлений об установлении, изменении или о прекращении существования санитарно-защитной зоны"</w:t>
            </w:r>
          </w:p>
          <w:p w:rsidR="009F5938" w:rsidRPr="001E106A" w:rsidRDefault="009F5938" w:rsidP="009F593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Зарегистрировано в Минюсте России 22.01.2019 N 53491.</w:t>
            </w:r>
          </w:p>
          <w:p w:rsidR="009F5938" w:rsidRPr="001E106A" w:rsidRDefault="009F5938" w:rsidP="009F5938">
            <w:pPr>
              <w:autoSpaceDE w:val="0"/>
              <w:autoSpaceDN w:val="0"/>
              <w:adjustRightInd w:val="0"/>
              <w:ind w:left="42"/>
              <w:jc w:val="both"/>
              <w:rPr>
                <w:rFonts w:ascii="Times New Roman" w:hAnsi="Times New Roman" w:cs="Times New Roman"/>
                <w:sz w:val="24"/>
                <w:szCs w:val="24"/>
              </w:rPr>
            </w:pPr>
          </w:p>
        </w:tc>
        <w:tc>
          <w:tcPr>
            <w:tcW w:w="2410" w:type="dxa"/>
          </w:tcPr>
          <w:p w:rsidR="009F5938" w:rsidRPr="001E106A" w:rsidRDefault="00A635FC" w:rsidP="00A635FC">
            <w:pPr>
              <w:ind w:left="42"/>
              <w:jc w:val="center"/>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w:t>
            </w:r>
          </w:p>
        </w:tc>
        <w:tc>
          <w:tcPr>
            <w:tcW w:w="7062" w:type="dxa"/>
          </w:tcPr>
          <w:p w:rsidR="009F5938" w:rsidRPr="001E106A" w:rsidRDefault="009F5938" w:rsidP="009F5938">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Утверждены формы заявлений о создании, изменении или прекращении существования санитарно-защитной зоны</w:t>
            </w:r>
          </w:p>
          <w:p w:rsidR="009F5938" w:rsidRPr="001E106A" w:rsidRDefault="009F5938" w:rsidP="009F5938">
            <w:pPr>
              <w:autoSpaceDE w:val="0"/>
              <w:autoSpaceDN w:val="0"/>
              <w:adjustRightInd w:val="0"/>
              <w:ind w:left="42" w:firstLine="540"/>
              <w:jc w:val="both"/>
              <w:rPr>
                <w:rFonts w:ascii="Times New Roman" w:hAnsi="Times New Roman" w:cs="Times New Roman"/>
                <w:sz w:val="24"/>
                <w:szCs w:val="24"/>
              </w:rPr>
            </w:pPr>
            <w:r w:rsidRPr="001E106A">
              <w:rPr>
                <w:rFonts w:ascii="Times New Roman" w:hAnsi="Times New Roman" w:cs="Times New Roman"/>
                <w:sz w:val="24"/>
                <w:szCs w:val="24"/>
              </w:rPr>
              <w:t xml:space="preserve"> </w:t>
            </w:r>
          </w:p>
        </w:tc>
      </w:tr>
      <w:tr w:rsidR="009F5938" w:rsidRPr="001E106A" w:rsidTr="008A6DAC">
        <w:tc>
          <w:tcPr>
            <w:tcW w:w="704" w:type="dxa"/>
          </w:tcPr>
          <w:p w:rsidR="009F5938" w:rsidRPr="001E106A" w:rsidRDefault="009F5938" w:rsidP="009F5938">
            <w:pPr>
              <w:pStyle w:val="a6"/>
              <w:numPr>
                <w:ilvl w:val="0"/>
                <w:numId w:val="1"/>
              </w:numPr>
              <w:ind w:left="447"/>
              <w:rPr>
                <w:rFonts w:ascii="Times New Roman" w:hAnsi="Times New Roman" w:cs="Times New Roman"/>
                <w:sz w:val="24"/>
                <w:szCs w:val="24"/>
              </w:rPr>
            </w:pPr>
          </w:p>
        </w:tc>
        <w:tc>
          <w:tcPr>
            <w:tcW w:w="4536" w:type="dxa"/>
          </w:tcPr>
          <w:p w:rsidR="009F5938" w:rsidRPr="001E106A" w:rsidRDefault="009F5938" w:rsidP="009F5938">
            <w:pPr>
              <w:autoSpaceDE w:val="0"/>
              <w:autoSpaceDN w:val="0"/>
              <w:adjustRightInd w:val="0"/>
              <w:jc w:val="both"/>
              <w:rPr>
                <w:rFonts w:ascii="Times New Roman" w:hAnsi="Times New Roman" w:cs="Times New Roman"/>
                <w:sz w:val="24"/>
                <w:szCs w:val="24"/>
              </w:rPr>
            </w:pPr>
            <w:hyperlink r:id="rId27" w:history="1">
              <w:r w:rsidRPr="001E106A">
                <w:rPr>
                  <w:rFonts w:ascii="Times New Roman" w:hAnsi="Times New Roman" w:cs="Times New Roman"/>
                  <w:color w:val="0000FF"/>
                  <w:sz w:val="24"/>
                  <w:szCs w:val="24"/>
                </w:rPr>
                <w:t>Приказ</w:t>
              </w:r>
            </w:hyperlink>
            <w:r w:rsidRPr="001E106A">
              <w:rPr>
                <w:rFonts w:ascii="Times New Roman" w:hAnsi="Times New Roman" w:cs="Times New Roman"/>
                <w:sz w:val="24"/>
                <w:szCs w:val="24"/>
              </w:rPr>
              <w:t xml:space="preserve"> Минтруда России от 03.12.2018 N 764н</w:t>
            </w:r>
          </w:p>
          <w:p w:rsidR="009F5938" w:rsidRPr="001E106A" w:rsidRDefault="009F5938" w:rsidP="009F593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w:t>
            </w:r>
          </w:p>
          <w:p w:rsidR="009F5938" w:rsidRPr="001E106A" w:rsidRDefault="009F5938" w:rsidP="009F593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Зарегистрировано в Минюсте России 17.01.2019 N 53391.</w:t>
            </w:r>
          </w:p>
          <w:p w:rsidR="009F5938" w:rsidRPr="001E106A" w:rsidRDefault="009F5938" w:rsidP="009F5938">
            <w:pPr>
              <w:autoSpaceDE w:val="0"/>
              <w:autoSpaceDN w:val="0"/>
              <w:adjustRightInd w:val="0"/>
              <w:spacing w:before="220"/>
              <w:ind w:firstLine="540"/>
              <w:jc w:val="both"/>
              <w:rPr>
                <w:rFonts w:ascii="Times New Roman" w:hAnsi="Times New Roman" w:cs="Times New Roman"/>
                <w:color w:val="0000FF"/>
                <w:sz w:val="24"/>
                <w:szCs w:val="24"/>
              </w:rPr>
            </w:pPr>
          </w:p>
        </w:tc>
        <w:tc>
          <w:tcPr>
            <w:tcW w:w="2410" w:type="dxa"/>
          </w:tcPr>
          <w:p w:rsidR="009F5938" w:rsidRPr="001E106A" w:rsidRDefault="005C0731" w:rsidP="009F5938">
            <w:pPr>
              <w:ind w:left="42"/>
              <w:jc w:val="center"/>
              <w:rPr>
                <w:rFonts w:ascii="Times New Roman" w:hAnsi="Times New Roman" w:cs="Times New Roman"/>
                <w:sz w:val="24"/>
                <w:szCs w:val="24"/>
              </w:rPr>
            </w:pPr>
            <w:r>
              <w:rPr>
                <w:rFonts w:ascii="Times New Roman" w:hAnsi="Times New Roman" w:cs="Times New Roman"/>
                <w:sz w:val="24"/>
                <w:szCs w:val="24"/>
              </w:rPr>
              <w:t>Трудовые отношения</w:t>
            </w:r>
          </w:p>
        </w:tc>
        <w:tc>
          <w:tcPr>
            <w:tcW w:w="7062" w:type="dxa"/>
          </w:tcPr>
          <w:p w:rsidR="009F5938" w:rsidRPr="001E106A" w:rsidRDefault="009F5938" w:rsidP="009F5938">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Правила финансового обеспечения предупредительных мер по сокращению производственного травматизма приведены в соответствие с Законом о бюджете ФСС РФ на 2019 год и на плановый период 2020 и 2021 годов</w:t>
            </w:r>
          </w:p>
          <w:p w:rsidR="009F5938" w:rsidRPr="001E106A" w:rsidRDefault="009F5938" w:rsidP="009F5938">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Поправками, в том числе:</w:t>
            </w:r>
          </w:p>
          <w:p w:rsidR="009F5938" w:rsidRPr="001E106A" w:rsidRDefault="009F5938" w:rsidP="009F5938">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текст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приведен в соответствие с Федеральным законом от 28.11.2018 N 431-ФЗ "О бюджете Фонда социального страхования Российской Федерации на 2019 год и на плановый период 2020 и 2021 годов";</w:t>
            </w:r>
          </w:p>
          <w:p w:rsidR="009F5938" w:rsidRPr="001E106A" w:rsidRDefault="009F5938" w:rsidP="009F5938">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 xml:space="preserve">установлена возможность увеличения объема средств, направляемых на финансовое обеспечение предупредительных мер, до 30 процентов сумм страховых взносов на обязательное социальное страхование от несчастных случаев на производстве и профессиональных заболеваний, начисленных за предшествующий календарный год, за вычетом расходов, произведенных на выплату пособий по временной </w:t>
            </w:r>
            <w:r w:rsidRPr="001E106A">
              <w:rPr>
                <w:rFonts w:ascii="Times New Roman" w:hAnsi="Times New Roman" w:cs="Times New Roman"/>
                <w:sz w:val="24"/>
                <w:szCs w:val="24"/>
              </w:rPr>
              <w:lastRenderedPageBreak/>
              <w:t>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w:t>
            </w:r>
          </w:p>
          <w:p w:rsidR="009F5938" w:rsidRPr="001E106A" w:rsidRDefault="009F5938" w:rsidP="009F5938">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расширен перечень предупредительных мер, финансируемых за счет сумм страховых взносов (включено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9F5938" w:rsidRPr="001E106A" w:rsidRDefault="009F5938" w:rsidP="009F5938">
            <w:pPr>
              <w:autoSpaceDE w:val="0"/>
              <w:autoSpaceDN w:val="0"/>
              <w:adjustRightInd w:val="0"/>
              <w:spacing w:before="220"/>
              <w:ind w:firstLine="540"/>
              <w:jc w:val="both"/>
              <w:rPr>
                <w:rFonts w:ascii="Times New Roman" w:hAnsi="Times New Roman" w:cs="Times New Roman"/>
                <w:sz w:val="24"/>
                <w:szCs w:val="24"/>
              </w:rPr>
            </w:pPr>
            <w:r w:rsidRPr="001E106A">
              <w:rPr>
                <w:rFonts w:ascii="Times New Roman" w:hAnsi="Times New Roman" w:cs="Times New Roman"/>
                <w:sz w:val="24"/>
                <w:szCs w:val="24"/>
              </w:rPr>
              <w:t>увеличена с 10000 тысяч рублей до 25000 тысяч рублей сумма начисленных за предшествующий год страховых взносов страхователей, по которым решение о финансовом обеспечении предупредительных мер принимается территориальным органом ФСС РФ (в том числе после согласования с ФСС РФ).</w:t>
            </w:r>
          </w:p>
          <w:p w:rsidR="009F5938" w:rsidRPr="001E106A" w:rsidRDefault="009F5938" w:rsidP="009F5938">
            <w:pPr>
              <w:autoSpaceDE w:val="0"/>
              <w:autoSpaceDN w:val="0"/>
              <w:adjustRightInd w:val="0"/>
              <w:ind w:firstLine="595"/>
              <w:jc w:val="both"/>
              <w:rPr>
                <w:rFonts w:ascii="Times New Roman" w:hAnsi="Times New Roman" w:cs="Times New Roman"/>
                <w:sz w:val="24"/>
                <w:szCs w:val="24"/>
              </w:rPr>
            </w:pPr>
          </w:p>
        </w:tc>
      </w:tr>
      <w:tr w:rsidR="009F5938" w:rsidRPr="001E106A" w:rsidTr="008A6DAC">
        <w:tc>
          <w:tcPr>
            <w:tcW w:w="704" w:type="dxa"/>
          </w:tcPr>
          <w:p w:rsidR="009F5938" w:rsidRPr="001E106A" w:rsidRDefault="009F5938" w:rsidP="009F5938">
            <w:pPr>
              <w:pStyle w:val="a6"/>
              <w:numPr>
                <w:ilvl w:val="0"/>
                <w:numId w:val="1"/>
              </w:numPr>
              <w:ind w:left="447"/>
              <w:rPr>
                <w:rFonts w:ascii="Times New Roman" w:hAnsi="Times New Roman" w:cs="Times New Roman"/>
                <w:sz w:val="24"/>
                <w:szCs w:val="24"/>
              </w:rPr>
            </w:pPr>
          </w:p>
        </w:tc>
        <w:tc>
          <w:tcPr>
            <w:tcW w:w="4536" w:type="dxa"/>
          </w:tcPr>
          <w:p w:rsidR="009F5938" w:rsidRPr="001E106A" w:rsidRDefault="009F5938" w:rsidP="009F5938">
            <w:pPr>
              <w:autoSpaceDE w:val="0"/>
              <w:autoSpaceDN w:val="0"/>
              <w:adjustRightInd w:val="0"/>
              <w:jc w:val="both"/>
              <w:rPr>
                <w:rFonts w:ascii="Times New Roman" w:hAnsi="Times New Roman" w:cs="Times New Roman"/>
                <w:sz w:val="24"/>
                <w:szCs w:val="24"/>
              </w:rPr>
            </w:pPr>
            <w:hyperlink r:id="rId28" w:history="1">
              <w:r w:rsidRPr="001E106A">
                <w:rPr>
                  <w:rFonts w:ascii="Times New Roman" w:hAnsi="Times New Roman" w:cs="Times New Roman"/>
                  <w:color w:val="0000FF"/>
                  <w:sz w:val="24"/>
                  <w:szCs w:val="24"/>
                </w:rPr>
                <w:t>Приказ</w:t>
              </w:r>
            </w:hyperlink>
            <w:r w:rsidRPr="001E106A">
              <w:rPr>
                <w:rFonts w:ascii="Times New Roman" w:hAnsi="Times New Roman" w:cs="Times New Roman"/>
                <w:sz w:val="24"/>
                <w:szCs w:val="24"/>
              </w:rPr>
              <w:t xml:space="preserve"> Ростехнадзора от 08.11.2018 N 539</w:t>
            </w:r>
          </w:p>
          <w:p w:rsidR="009F5938" w:rsidRPr="001E106A" w:rsidRDefault="009F5938" w:rsidP="009F593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"Об утверждении Федеральных норм и правил в области промышленной безопасности "Правила безопасности аммиачных холодильных установок и систем"</w:t>
            </w:r>
          </w:p>
          <w:p w:rsidR="009F5938" w:rsidRPr="001E106A" w:rsidRDefault="009F5938" w:rsidP="009F5938">
            <w:pPr>
              <w:autoSpaceDE w:val="0"/>
              <w:autoSpaceDN w:val="0"/>
              <w:adjustRightInd w:val="0"/>
              <w:spacing w:before="220"/>
              <w:jc w:val="both"/>
              <w:rPr>
                <w:rFonts w:ascii="Times New Roman" w:hAnsi="Times New Roman" w:cs="Times New Roman"/>
                <w:sz w:val="24"/>
                <w:szCs w:val="24"/>
              </w:rPr>
            </w:pPr>
            <w:r w:rsidRPr="001E106A">
              <w:rPr>
                <w:rFonts w:ascii="Times New Roman" w:hAnsi="Times New Roman" w:cs="Times New Roman"/>
                <w:sz w:val="24"/>
                <w:szCs w:val="24"/>
              </w:rPr>
              <w:t>Зарегистрировано в Минюсте России 23.01.2019 N 53520.</w:t>
            </w:r>
          </w:p>
          <w:p w:rsidR="009F5938" w:rsidRPr="001E106A" w:rsidRDefault="009F5938" w:rsidP="009F5938">
            <w:pPr>
              <w:autoSpaceDE w:val="0"/>
              <w:autoSpaceDN w:val="0"/>
              <w:adjustRightInd w:val="0"/>
              <w:ind w:firstLine="540"/>
              <w:jc w:val="both"/>
              <w:outlineLvl w:val="0"/>
              <w:rPr>
                <w:rFonts w:ascii="Times New Roman" w:hAnsi="Times New Roman" w:cs="Times New Roman"/>
                <w:sz w:val="24"/>
                <w:szCs w:val="24"/>
              </w:rPr>
            </w:pPr>
          </w:p>
          <w:p w:rsidR="009F5938" w:rsidRPr="001E106A" w:rsidRDefault="009F5938" w:rsidP="009F5938">
            <w:pPr>
              <w:ind w:right="-1"/>
              <w:jc w:val="both"/>
              <w:rPr>
                <w:rFonts w:ascii="Times New Roman" w:hAnsi="Times New Roman" w:cs="Times New Roman"/>
                <w:sz w:val="24"/>
                <w:szCs w:val="24"/>
              </w:rPr>
            </w:pPr>
          </w:p>
        </w:tc>
        <w:tc>
          <w:tcPr>
            <w:tcW w:w="2410" w:type="dxa"/>
          </w:tcPr>
          <w:p w:rsidR="009F5938" w:rsidRDefault="005C0731" w:rsidP="005C0731">
            <w:pPr>
              <w:ind w:right="-1"/>
              <w:jc w:val="center"/>
              <w:rPr>
                <w:rFonts w:ascii="Times New Roman" w:hAnsi="Times New Roman" w:cs="Times New Roman"/>
                <w:sz w:val="24"/>
                <w:szCs w:val="24"/>
              </w:rPr>
            </w:pPr>
            <w:r>
              <w:rPr>
                <w:rFonts w:ascii="Times New Roman" w:hAnsi="Times New Roman" w:cs="Times New Roman"/>
                <w:sz w:val="24"/>
                <w:szCs w:val="24"/>
              </w:rPr>
              <w:t>Промышленная безопасность</w:t>
            </w:r>
          </w:p>
          <w:p w:rsidR="005C0731" w:rsidRPr="001E106A" w:rsidRDefault="005C0731" w:rsidP="005C0731">
            <w:pPr>
              <w:ind w:right="-1"/>
              <w:jc w:val="center"/>
              <w:rPr>
                <w:rFonts w:ascii="Times New Roman" w:hAnsi="Times New Roman" w:cs="Times New Roman"/>
                <w:sz w:val="24"/>
                <w:szCs w:val="24"/>
              </w:rPr>
            </w:pPr>
          </w:p>
        </w:tc>
        <w:tc>
          <w:tcPr>
            <w:tcW w:w="7062" w:type="dxa"/>
          </w:tcPr>
          <w:p w:rsidR="009F5938" w:rsidRPr="001E106A" w:rsidRDefault="009F5938" w:rsidP="009F5938">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Утверждены правила безопасности аммиачных холодильных систем и установок</w:t>
            </w:r>
          </w:p>
          <w:p w:rsidR="009F5938" w:rsidRPr="001E106A" w:rsidRDefault="009F5938" w:rsidP="009F5938">
            <w:pPr>
              <w:autoSpaceDE w:val="0"/>
              <w:autoSpaceDN w:val="0"/>
              <w:adjustRightInd w:val="0"/>
              <w:spacing w:before="200"/>
              <w:ind w:firstLine="540"/>
              <w:jc w:val="both"/>
              <w:rPr>
                <w:rFonts w:ascii="Times New Roman" w:hAnsi="Times New Roman" w:cs="Times New Roman"/>
                <w:sz w:val="24"/>
                <w:szCs w:val="24"/>
              </w:rPr>
            </w:pPr>
            <w:r w:rsidRPr="001E106A">
              <w:rPr>
                <w:rFonts w:ascii="Times New Roman" w:hAnsi="Times New Roman" w:cs="Times New Roman"/>
                <w:sz w:val="24"/>
                <w:szCs w:val="24"/>
              </w:rPr>
              <w:t>Правила устанавливают обязательные требования, направленные на обеспечение промышленной безопасности, предупреждение аварий, инцидентов и их последствий на аммиачных холодильных установках и системах, на которых используются, хранятся, транспортируются опасные вещества, в том числе токсичные и представляющие опасность для окружающей среды, а также способные образовать паро-, газо- и пылевоздушные взрывопожароопасные смеси.</w:t>
            </w:r>
          </w:p>
          <w:p w:rsidR="009F5938" w:rsidRPr="001E106A" w:rsidRDefault="009F5938" w:rsidP="009F5938">
            <w:pPr>
              <w:autoSpaceDE w:val="0"/>
              <w:autoSpaceDN w:val="0"/>
              <w:adjustRightInd w:val="0"/>
              <w:spacing w:before="200"/>
              <w:ind w:firstLine="540"/>
              <w:jc w:val="both"/>
              <w:rPr>
                <w:rFonts w:ascii="Times New Roman" w:hAnsi="Times New Roman" w:cs="Times New Roman"/>
                <w:sz w:val="24"/>
                <w:szCs w:val="24"/>
              </w:rPr>
            </w:pPr>
            <w:r w:rsidRPr="001E106A">
              <w:rPr>
                <w:rFonts w:ascii="Times New Roman" w:hAnsi="Times New Roman" w:cs="Times New Roman"/>
                <w:sz w:val="24"/>
                <w:szCs w:val="24"/>
              </w:rPr>
              <w:lastRenderedPageBreak/>
              <w:t>Приказ вступает в силу по истечении 6 месяцев со дня его официального опубликования.</w:t>
            </w:r>
          </w:p>
          <w:p w:rsidR="009F5938" w:rsidRPr="001E106A" w:rsidRDefault="009F5938" w:rsidP="009F5938">
            <w:pPr>
              <w:shd w:val="clear" w:color="auto" w:fill="FFFFFF"/>
              <w:ind w:right="-1"/>
              <w:jc w:val="both"/>
              <w:rPr>
                <w:rFonts w:ascii="Times New Roman" w:hAnsi="Times New Roman" w:cs="Times New Roman"/>
                <w:sz w:val="24"/>
                <w:szCs w:val="24"/>
              </w:rPr>
            </w:pPr>
          </w:p>
        </w:tc>
      </w:tr>
      <w:tr w:rsidR="009F5938" w:rsidRPr="001E106A" w:rsidTr="008A6DAC">
        <w:tc>
          <w:tcPr>
            <w:tcW w:w="704" w:type="dxa"/>
          </w:tcPr>
          <w:p w:rsidR="009F5938" w:rsidRPr="001E106A" w:rsidRDefault="009F5938" w:rsidP="009F5938">
            <w:pPr>
              <w:pStyle w:val="a6"/>
              <w:numPr>
                <w:ilvl w:val="0"/>
                <w:numId w:val="1"/>
              </w:numPr>
              <w:ind w:left="447"/>
              <w:rPr>
                <w:rFonts w:ascii="Times New Roman" w:hAnsi="Times New Roman" w:cs="Times New Roman"/>
                <w:sz w:val="24"/>
                <w:szCs w:val="24"/>
              </w:rPr>
            </w:pPr>
          </w:p>
        </w:tc>
        <w:tc>
          <w:tcPr>
            <w:tcW w:w="4536" w:type="dxa"/>
          </w:tcPr>
          <w:p w:rsidR="009F5938" w:rsidRPr="001E106A" w:rsidRDefault="009F5938" w:rsidP="009F5938">
            <w:pPr>
              <w:autoSpaceDE w:val="0"/>
              <w:autoSpaceDN w:val="0"/>
              <w:adjustRightInd w:val="0"/>
              <w:jc w:val="both"/>
              <w:rPr>
                <w:rFonts w:ascii="Times New Roman" w:hAnsi="Times New Roman" w:cs="Times New Roman"/>
                <w:sz w:val="24"/>
                <w:szCs w:val="24"/>
              </w:rPr>
            </w:pPr>
            <w:hyperlink r:id="rId29" w:history="1">
              <w:r w:rsidRPr="001E106A">
                <w:rPr>
                  <w:rFonts w:ascii="Times New Roman" w:hAnsi="Times New Roman" w:cs="Times New Roman"/>
                  <w:color w:val="0000FF"/>
                  <w:sz w:val="24"/>
                  <w:szCs w:val="24"/>
                </w:rPr>
                <w:t>Приказ</w:t>
              </w:r>
            </w:hyperlink>
            <w:r w:rsidRPr="001E106A">
              <w:rPr>
                <w:rFonts w:ascii="Times New Roman" w:hAnsi="Times New Roman" w:cs="Times New Roman"/>
                <w:sz w:val="24"/>
                <w:szCs w:val="24"/>
              </w:rPr>
              <w:t xml:space="preserve"> Минэкономразвития России от 29.12.2018 N 753</w:t>
            </w:r>
          </w:p>
          <w:p w:rsidR="009F5938" w:rsidRPr="001E106A" w:rsidRDefault="009F5938" w:rsidP="009F5938">
            <w:pPr>
              <w:autoSpaceDE w:val="0"/>
              <w:autoSpaceDN w:val="0"/>
              <w:adjustRightInd w:val="0"/>
              <w:spacing w:before="200"/>
              <w:jc w:val="both"/>
              <w:rPr>
                <w:rFonts w:ascii="Times New Roman" w:hAnsi="Times New Roman" w:cs="Times New Roman"/>
                <w:sz w:val="24"/>
                <w:szCs w:val="24"/>
              </w:rPr>
            </w:pPr>
            <w:r w:rsidRPr="001E106A">
              <w:rPr>
                <w:rFonts w:ascii="Times New Roman" w:hAnsi="Times New Roman" w:cs="Times New Roman"/>
                <w:sz w:val="24"/>
                <w:szCs w:val="24"/>
              </w:rPr>
              <w:t>"Об утверждении порядка ведения перечня государственных услуг и государственных функций по осуществлению государственного контроля (надзора)"</w:t>
            </w:r>
          </w:p>
          <w:p w:rsidR="009F5938" w:rsidRPr="001E106A" w:rsidRDefault="009F5938" w:rsidP="009F5938">
            <w:pPr>
              <w:autoSpaceDE w:val="0"/>
              <w:autoSpaceDN w:val="0"/>
              <w:adjustRightInd w:val="0"/>
              <w:spacing w:before="200"/>
              <w:jc w:val="both"/>
              <w:rPr>
                <w:rFonts w:ascii="Times New Roman" w:hAnsi="Times New Roman" w:cs="Times New Roman"/>
                <w:sz w:val="24"/>
                <w:szCs w:val="24"/>
              </w:rPr>
            </w:pPr>
            <w:r w:rsidRPr="001E106A">
              <w:rPr>
                <w:rFonts w:ascii="Times New Roman" w:hAnsi="Times New Roman" w:cs="Times New Roman"/>
                <w:sz w:val="24"/>
                <w:szCs w:val="24"/>
              </w:rPr>
              <w:t>Зарегистрировано в Минюсте России 28.01.2019 N 53582.</w:t>
            </w:r>
          </w:p>
          <w:p w:rsidR="009F5938" w:rsidRPr="001E106A" w:rsidRDefault="009F5938" w:rsidP="009F5938">
            <w:pPr>
              <w:ind w:right="-1"/>
              <w:jc w:val="both"/>
              <w:rPr>
                <w:rFonts w:ascii="Times New Roman" w:hAnsi="Times New Roman" w:cs="Times New Roman"/>
                <w:sz w:val="24"/>
                <w:szCs w:val="24"/>
              </w:rPr>
            </w:pPr>
          </w:p>
        </w:tc>
        <w:tc>
          <w:tcPr>
            <w:tcW w:w="2410" w:type="dxa"/>
          </w:tcPr>
          <w:p w:rsidR="009F5938" w:rsidRDefault="00D548E0" w:rsidP="00942D79">
            <w:pPr>
              <w:ind w:right="-1"/>
              <w:jc w:val="center"/>
              <w:rPr>
                <w:rFonts w:ascii="Times New Roman" w:hAnsi="Times New Roman" w:cs="Times New Roman"/>
                <w:sz w:val="24"/>
                <w:szCs w:val="24"/>
              </w:rPr>
            </w:pPr>
            <w:r>
              <w:rPr>
                <w:rFonts w:ascii="Times New Roman" w:hAnsi="Times New Roman" w:cs="Times New Roman"/>
                <w:sz w:val="24"/>
                <w:szCs w:val="24"/>
              </w:rPr>
              <w:t>Государственные услуги</w:t>
            </w:r>
          </w:p>
          <w:p w:rsidR="00D548E0" w:rsidRDefault="00D548E0" w:rsidP="00942D79">
            <w:pPr>
              <w:ind w:right="-1"/>
              <w:jc w:val="center"/>
              <w:rPr>
                <w:rFonts w:ascii="Times New Roman" w:hAnsi="Times New Roman" w:cs="Times New Roman"/>
                <w:sz w:val="24"/>
                <w:szCs w:val="24"/>
              </w:rPr>
            </w:pPr>
            <w:r>
              <w:rPr>
                <w:rFonts w:ascii="Times New Roman" w:hAnsi="Times New Roman" w:cs="Times New Roman"/>
                <w:sz w:val="24"/>
                <w:szCs w:val="24"/>
              </w:rPr>
              <w:t>Разрешительная деятельность</w:t>
            </w:r>
            <w:bookmarkStart w:id="0" w:name="_GoBack"/>
            <w:bookmarkEnd w:id="0"/>
          </w:p>
          <w:p w:rsidR="00942D79" w:rsidRPr="001E106A" w:rsidRDefault="00942D79" w:rsidP="00942D79">
            <w:pPr>
              <w:ind w:right="-1"/>
              <w:jc w:val="center"/>
              <w:rPr>
                <w:rFonts w:ascii="Times New Roman" w:hAnsi="Times New Roman" w:cs="Times New Roman"/>
                <w:sz w:val="24"/>
                <w:szCs w:val="24"/>
              </w:rPr>
            </w:pPr>
          </w:p>
        </w:tc>
        <w:tc>
          <w:tcPr>
            <w:tcW w:w="7062" w:type="dxa"/>
          </w:tcPr>
          <w:p w:rsidR="009F5938" w:rsidRPr="001E106A" w:rsidRDefault="009F5938" w:rsidP="009F5938">
            <w:pPr>
              <w:autoSpaceDE w:val="0"/>
              <w:autoSpaceDN w:val="0"/>
              <w:adjustRightInd w:val="0"/>
              <w:ind w:firstLine="540"/>
              <w:jc w:val="both"/>
              <w:rPr>
                <w:rFonts w:ascii="Times New Roman" w:hAnsi="Times New Roman" w:cs="Times New Roman"/>
                <w:sz w:val="24"/>
                <w:szCs w:val="24"/>
              </w:rPr>
            </w:pPr>
            <w:r w:rsidRPr="001E106A">
              <w:rPr>
                <w:rFonts w:ascii="Times New Roman" w:hAnsi="Times New Roman" w:cs="Times New Roman"/>
                <w:b/>
                <w:bCs/>
                <w:sz w:val="24"/>
                <w:szCs w:val="24"/>
              </w:rPr>
              <w:t>Установлен порядок ведения Минэкономразвития России перечня государственных услуг и функций по осуществлению госконтроля (надзора)</w:t>
            </w:r>
          </w:p>
          <w:p w:rsidR="009F5938" w:rsidRPr="001E106A" w:rsidRDefault="009F5938" w:rsidP="009F5938">
            <w:pPr>
              <w:autoSpaceDE w:val="0"/>
              <w:autoSpaceDN w:val="0"/>
              <w:adjustRightInd w:val="0"/>
              <w:spacing w:before="200"/>
              <w:ind w:firstLine="540"/>
              <w:jc w:val="both"/>
              <w:rPr>
                <w:rFonts w:ascii="Times New Roman" w:hAnsi="Times New Roman" w:cs="Times New Roman"/>
                <w:sz w:val="24"/>
                <w:szCs w:val="24"/>
              </w:rPr>
            </w:pPr>
            <w:r w:rsidRPr="001E106A">
              <w:rPr>
                <w:rFonts w:ascii="Times New Roman" w:hAnsi="Times New Roman" w:cs="Times New Roman"/>
                <w:sz w:val="24"/>
                <w:szCs w:val="24"/>
              </w:rPr>
              <w:t xml:space="preserve">Целью формирования перечня является создание информационного ресурса, содержащего актуальные и достоверные сведения о государственных услугах и/или государственных функциях органов, предоставляющих государственные услуги или осуществляющих государственные функции, </w:t>
            </w:r>
            <w:proofErr w:type="spellStart"/>
            <w:r w:rsidRPr="001E106A">
              <w:rPr>
                <w:rFonts w:ascii="Times New Roman" w:hAnsi="Times New Roman" w:cs="Times New Roman"/>
                <w:sz w:val="24"/>
                <w:szCs w:val="24"/>
              </w:rPr>
              <w:t>госкорпораций</w:t>
            </w:r>
            <w:proofErr w:type="spellEnd"/>
            <w:r w:rsidRPr="001E106A">
              <w:rPr>
                <w:rFonts w:ascii="Times New Roman" w:hAnsi="Times New Roman" w:cs="Times New Roman"/>
                <w:sz w:val="24"/>
                <w:szCs w:val="24"/>
              </w:rPr>
              <w:t>, подлежащего использованию для разработки административных регламентов и раскрытия информации о государственных услугах и государственных функциях, в том числе в ФГИС "Единый портал государственных и муниципальных услуг (функций)".</w:t>
            </w:r>
          </w:p>
          <w:p w:rsidR="009F5938" w:rsidRPr="001E106A" w:rsidRDefault="009F5938" w:rsidP="009F5938">
            <w:pPr>
              <w:autoSpaceDE w:val="0"/>
              <w:autoSpaceDN w:val="0"/>
              <w:adjustRightInd w:val="0"/>
              <w:spacing w:before="200"/>
              <w:ind w:firstLine="540"/>
              <w:jc w:val="both"/>
              <w:rPr>
                <w:rFonts w:ascii="Times New Roman" w:hAnsi="Times New Roman" w:cs="Times New Roman"/>
                <w:sz w:val="24"/>
                <w:szCs w:val="24"/>
              </w:rPr>
            </w:pPr>
            <w:r w:rsidRPr="001E106A">
              <w:rPr>
                <w:rFonts w:ascii="Times New Roman" w:hAnsi="Times New Roman" w:cs="Times New Roman"/>
                <w:sz w:val="24"/>
                <w:szCs w:val="24"/>
              </w:rPr>
              <w:t xml:space="preserve">Обеспечение формирования и ведения перечня осуществляется ответственным структурным подразделением центрального аппарата Минэкономразвития России на основе предложений органов и </w:t>
            </w:r>
            <w:proofErr w:type="spellStart"/>
            <w:r w:rsidRPr="001E106A">
              <w:rPr>
                <w:rFonts w:ascii="Times New Roman" w:hAnsi="Times New Roman" w:cs="Times New Roman"/>
                <w:sz w:val="24"/>
                <w:szCs w:val="24"/>
              </w:rPr>
              <w:t>госкорпораций</w:t>
            </w:r>
            <w:proofErr w:type="spellEnd"/>
            <w:r w:rsidRPr="001E106A">
              <w:rPr>
                <w:rFonts w:ascii="Times New Roman" w:hAnsi="Times New Roman" w:cs="Times New Roman"/>
                <w:sz w:val="24"/>
                <w:szCs w:val="24"/>
              </w:rPr>
              <w:t xml:space="preserve"> о включении в перечень новых государственных услуг и государственных функций, их исключении из перечня или об изменении содержащихся в перечне сведений о государственных услугах или государственных функциях.</w:t>
            </w:r>
          </w:p>
          <w:p w:rsidR="009F5938" w:rsidRPr="001E106A" w:rsidRDefault="009F5938" w:rsidP="009F5938">
            <w:pPr>
              <w:autoSpaceDE w:val="0"/>
              <w:autoSpaceDN w:val="0"/>
              <w:adjustRightInd w:val="0"/>
              <w:spacing w:before="200"/>
              <w:ind w:firstLine="540"/>
              <w:jc w:val="both"/>
              <w:rPr>
                <w:rFonts w:ascii="Times New Roman" w:hAnsi="Times New Roman" w:cs="Times New Roman"/>
                <w:sz w:val="24"/>
                <w:szCs w:val="24"/>
              </w:rPr>
            </w:pPr>
            <w:r w:rsidRPr="001E106A">
              <w:rPr>
                <w:rFonts w:ascii="Times New Roman" w:hAnsi="Times New Roman" w:cs="Times New Roman"/>
                <w:sz w:val="24"/>
                <w:szCs w:val="24"/>
              </w:rPr>
              <w:t>Актуальная версия перечня публикуется на портале административной реформы www.ar.gov.ru.</w:t>
            </w:r>
          </w:p>
          <w:p w:rsidR="009F5938" w:rsidRPr="001E106A" w:rsidRDefault="009F5938" w:rsidP="009F5938">
            <w:pPr>
              <w:ind w:right="-1" w:firstLine="540"/>
              <w:jc w:val="both"/>
              <w:rPr>
                <w:rFonts w:ascii="Times New Roman" w:hAnsi="Times New Roman" w:cs="Times New Roman"/>
                <w:sz w:val="24"/>
                <w:szCs w:val="24"/>
              </w:rPr>
            </w:pPr>
          </w:p>
        </w:tc>
      </w:tr>
    </w:tbl>
    <w:p w:rsidR="00834EC0" w:rsidRPr="00834EC0" w:rsidRDefault="00834EC0" w:rsidP="00834EC0"/>
    <w:sectPr w:rsidR="00834EC0" w:rsidRPr="00834EC0" w:rsidSect="00834EC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56C"/>
    <w:multiLevelType w:val="hybridMultilevel"/>
    <w:tmpl w:val="5570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B46B6"/>
    <w:multiLevelType w:val="hybridMultilevel"/>
    <w:tmpl w:val="E4508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570E1F"/>
    <w:multiLevelType w:val="multilevel"/>
    <w:tmpl w:val="C540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379E3"/>
    <w:multiLevelType w:val="hybridMultilevel"/>
    <w:tmpl w:val="7AD82C5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65"/>
    <w:rsid w:val="0002084C"/>
    <w:rsid w:val="00035AE2"/>
    <w:rsid w:val="00052F62"/>
    <w:rsid w:val="00075CC7"/>
    <w:rsid w:val="00077496"/>
    <w:rsid w:val="000947C4"/>
    <w:rsid w:val="000A7A46"/>
    <w:rsid w:val="000C4C41"/>
    <w:rsid w:val="000E2167"/>
    <w:rsid w:val="000F544A"/>
    <w:rsid w:val="00112F89"/>
    <w:rsid w:val="00121BCB"/>
    <w:rsid w:val="001246BC"/>
    <w:rsid w:val="00147239"/>
    <w:rsid w:val="00192769"/>
    <w:rsid w:val="001E106A"/>
    <w:rsid w:val="00224A85"/>
    <w:rsid w:val="00250985"/>
    <w:rsid w:val="002550A7"/>
    <w:rsid w:val="00262E02"/>
    <w:rsid w:val="00264CF7"/>
    <w:rsid w:val="00270C35"/>
    <w:rsid w:val="002822AC"/>
    <w:rsid w:val="0029284C"/>
    <w:rsid w:val="002B1EFD"/>
    <w:rsid w:val="002B465E"/>
    <w:rsid w:val="002F00CA"/>
    <w:rsid w:val="002F4F76"/>
    <w:rsid w:val="00302155"/>
    <w:rsid w:val="0031388A"/>
    <w:rsid w:val="00314735"/>
    <w:rsid w:val="0032402F"/>
    <w:rsid w:val="00334DBB"/>
    <w:rsid w:val="003371A7"/>
    <w:rsid w:val="003404F0"/>
    <w:rsid w:val="003528D4"/>
    <w:rsid w:val="00363487"/>
    <w:rsid w:val="003827FC"/>
    <w:rsid w:val="00385AA6"/>
    <w:rsid w:val="00386CE3"/>
    <w:rsid w:val="003A4483"/>
    <w:rsid w:val="003A47CD"/>
    <w:rsid w:val="003C3222"/>
    <w:rsid w:val="003E072A"/>
    <w:rsid w:val="003F097D"/>
    <w:rsid w:val="003F672A"/>
    <w:rsid w:val="003F7055"/>
    <w:rsid w:val="00404C37"/>
    <w:rsid w:val="004060C6"/>
    <w:rsid w:val="00407A15"/>
    <w:rsid w:val="00410E8D"/>
    <w:rsid w:val="004206B6"/>
    <w:rsid w:val="00462D3D"/>
    <w:rsid w:val="004A3412"/>
    <w:rsid w:val="004A4B9A"/>
    <w:rsid w:val="004D521B"/>
    <w:rsid w:val="004E7B21"/>
    <w:rsid w:val="00501144"/>
    <w:rsid w:val="0050523E"/>
    <w:rsid w:val="00524305"/>
    <w:rsid w:val="00530305"/>
    <w:rsid w:val="00553CC9"/>
    <w:rsid w:val="00581278"/>
    <w:rsid w:val="0059192B"/>
    <w:rsid w:val="005B3943"/>
    <w:rsid w:val="005C0731"/>
    <w:rsid w:val="005C3CCC"/>
    <w:rsid w:val="005D01CC"/>
    <w:rsid w:val="005D23D2"/>
    <w:rsid w:val="005E7F3A"/>
    <w:rsid w:val="005F381B"/>
    <w:rsid w:val="005F6BA3"/>
    <w:rsid w:val="0060030D"/>
    <w:rsid w:val="00613656"/>
    <w:rsid w:val="00616875"/>
    <w:rsid w:val="00621628"/>
    <w:rsid w:val="00625034"/>
    <w:rsid w:val="006335EB"/>
    <w:rsid w:val="00653876"/>
    <w:rsid w:val="00665D38"/>
    <w:rsid w:val="006920D7"/>
    <w:rsid w:val="006A02C4"/>
    <w:rsid w:val="006A11DE"/>
    <w:rsid w:val="006A58FD"/>
    <w:rsid w:val="006A5F01"/>
    <w:rsid w:val="006B7DEA"/>
    <w:rsid w:val="006D7341"/>
    <w:rsid w:val="006E14B5"/>
    <w:rsid w:val="00723CBC"/>
    <w:rsid w:val="00734235"/>
    <w:rsid w:val="00734E3B"/>
    <w:rsid w:val="00735D55"/>
    <w:rsid w:val="00750A24"/>
    <w:rsid w:val="00762349"/>
    <w:rsid w:val="00767032"/>
    <w:rsid w:val="007713A7"/>
    <w:rsid w:val="00777723"/>
    <w:rsid w:val="00791767"/>
    <w:rsid w:val="00791C11"/>
    <w:rsid w:val="007A1C9C"/>
    <w:rsid w:val="007A7766"/>
    <w:rsid w:val="007F1ED4"/>
    <w:rsid w:val="007F2B69"/>
    <w:rsid w:val="007F2CB8"/>
    <w:rsid w:val="007F3439"/>
    <w:rsid w:val="00801B86"/>
    <w:rsid w:val="00802C1A"/>
    <w:rsid w:val="00823724"/>
    <w:rsid w:val="00832545"/>
    <w:rsid w:val="00834EC0"/>
    <w:rsid w:val="00850778"/>
    <w:rsid w:val="00881670"/>
    <w:rsid w:val="008870D1"/>
    <w:rsid w:val="008902A8"/>
    <w:rsid w:val="008923E6"/>
    <w:rsid w:val="00893600"/>
    <w:rsid w:val="008A1400"/>
    <w:rsid w:val="008A6DAC"/>
    <w:rsid w:val="008A6E4F"/>
    <w:rsid w:val="008B400C"/>
    <w:rsid w:val="00900F8F"/>
    <w:rsid w:val="00923A66"/>
    <w:rsid w:val="009257C5"/>
    <w:rsid w:val="00933905"/>
    <w:rsid w:val="00942D79"/>
    <w:rsid w:val="00953F76"/>
    <w:rsid w:val="00962ABF"/>
    <w:rsid w:val="0096728A"/>
    <w:rsid w:val="00967AAA"/>
    <w:rsid w:val="00973F7F"/>
    <w:rsid w:val="009864CF"/>
    <w:rsid w:val="009B1656"/>
    <w:rsid w:val="009C09AC"/>
    <w:rsid w:val="009C6585"/>
    <w:rsid w:val="009D2C9E"/>
    <w:rsid w:val="009E4280"/>
    <w:rsid w:val="009E7673"/>
    <w:rsid w:val="009F279D"/>
    <w:rsid w:val="009F5938"/>
    <w:rsid w:val="00A3005F"/>
    <w:rsid w:val="00A43BFC"/>
    <w:rsid w:val="00A46FB6"/>
    <w:rsid w:val="00A511A0"/>
    <w:rsid w:val="00A56801"/>
    <w:rsid w:val="00A57BD0"/>
    <w:rsid w:val="00A635FC"/>
    <w:rsid w:val="00A71BEA"/>
    <w:rsid w:val="00A75AAC"/>
    <w:rsid w:val="00A84702"/>
    <w:rsid w:val="00A877AB"/>
    <w:rsid w:val="00A94FC1"/>
    <w:rsid w:val="00AC5911"/>
    <w:rsid w:val="00AF5057"/>
    <w:rsid w:val="00B03515"/>
    <w:rsid w:val="00B11B88"/>
    <w:rsid w:val="00B2041D"/>
    <w:rsid w:val="00B27706"/>
    <w:rsid w:val="00B31D82"/>
    <w:rsid w:val="00B62343"/>
    <w:rsid w:val="00B62CDB"/>
    <w:rsid w:val="00B74862"/>
    <w:rsid w:val="00B77CDE"/>
    <w:rsid w:val="00B802CB"/>
    <w:rsid w:val="00BA6BFE"/>
    <w:rsid w:val="00BB20D1"/>
    <w:rsid w:val="00BC14AF"/>
    <w:rsid w:val="00BF4529"/>
    <w:rsid w:val="00BF56E9"/>
    <w:rsid w:val="00C047EA"/>
    <w:rsid w:val="00C079E0"/>
    <w:rsid w:val="00C14136"/>
    <w:rsid w:val="00C15578"/>
    <w:rsid w:val="00C41D94"/>
    <w:rsid w:val="00C46838"/>
    <w:rsid w:val="00C57783"/>
    <w:rsid w:val="00C6078A"/>
    <w:rsid w:val="00C62D76"/>
    <w:rsid w:val="00C702E4"/>
    <w:rsid w:val="00C82326"/>
    <w:rsid w:val="00C86751"/>
    <w:rsid w:val="00C87A9B"/>
    <w:rsid w:val="00CD4E80"/>
    <w:rsid w:val="00D100DC"/>
    <w:rsid w:val="00D105E9"/>
    <w:rsid w:val="00D26473"/>
    <w:rsid w:val="00D42572"/>
    <w:rsid w:val="00D43E14"/>
    <w:rsid w:val="00D548E0"/>
    <w:rsid w:val="00D57720"/>
    <w:rsid w:val="00D96DBA"/>
    <w:rsid w:val="00DC77BE"/>
    <w:rsid w:val="00DD177F"/>
    <w:rsid w:val="00E0313D"/>
    <w:rsid w:val="00E17C6C"/>
    <w:rsid w:val="00E30111"/>
    <w:rsid w:val="00E34D99"/>
    <w:rsid w:val="00E631F8"/>
    <w:rsid w:val="00E66CB8"/>
    <w:rsid w:val="00E83A66"/>
    <w:rsid w:val="00E93C30"/>
    <w:rsid w:val="00E93F62"/>
    <w:rsid w:val="00EA3E8F"/>
    <w:rsid w:val="00EB4422"/>
    <w:rsid w:val="00EC137C"/>
    <w:rsid w:val="00EC66F5"/>
    <w:rsid w:val="00EC7B65"/>
    <w:rsid w:val="00ED6D28"/>
    <w:rsid w:val="00ED7D83"/>
    <w:rsid w:val="00F126F1"/>
    <w:rsid w:val="00F2158A"/>
    <w:rsid w:val="00F2469A"/>
    <w:rsid w:val="00F2754B"/>
    <w:rsid w:val="00F37EAE"/>
    <w:rsid w:val="00F456F9"/>
    <w:rsid w:val="00F461D5"/>
    <w:rsid w:val="00F46FE9"/>
    <w:rsid w:val="00F65C2C"/>
    <w:rsid w:val="00F66F5D"/>
    <w:rsid w:val="00F71130"/>
    <w:rsid w:val="00F82382"/>
    <w:rsid w:val="00F94A23"/>
    <w:rsid w:val="00F94B03"/>
    <w:rsid w:val="00FA1AB8"/>
    <w:rsid w:val="00FE7702"/>
    <w:rsid w:val="00FF2032"/>
    <w:rsid w:val="00FF4465"/>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0DB3"/>
  <w15:chartTrackingRefBased/>
  <w15:docId w15:val="{4DB081C3-DA04-429B-ADE9-4F64284F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72A"/>
    <w:pPr>
      <w:spacing w:after="0" w:line="360" w:lineRule="auto"/>
      <w:jc w:val="both"/>
    </w:pPr>
    <w:rPr>
      <w:rFonts w:ascii="Times New Roman" w:hAnsi="Times New Roman"/>
      <w:sz w:val="24"/>
    </w:rPr>
  </w:style>
  <w:style w:type="paragraph" w:customStyle="1" w:styleId="a4">
    <w:name w:val="В директум"/>
    <w:basedOn w:val="a"/>
    <w:qFormat/>
    <w:rsid w:val="003E072A"/>
    <w:pPr>
      <w:widowControl w:val="0"/>
      <w:spacing w:after="0" w:line="360" w:lineRule="auto"/>
      <w:ind w:firstLine="357"/>
      <w:jc w:val="both"/>
    </w:pPr>
    <w:rPr>
      <w:rFonts w:ascii="Times New Roman" w:hAnsi="Times New Roman"/>
      <w:sz w:val="24"/>
    </w:rPr>
  </w:style>
  <w:style w:type="table" w:styleId="a5">
    <w:name w:val="Table Grid"/>
    <w:basedOn w:val="a1"/>
    <w:uiPriority w:val="39"/>
    <w:rsid w:val="0083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F4F76"/>
    <w:pPr>
      <w:ind w:left="720"/>
      <w:contextualSpacing/>
    </w:pPr>
  </w:style>
  <w:style w:type="character" w:customStyle="1" w:styleId="doccaption">
    <w:name w:val="doccaption"/>
    <w:basedOn w:val="a0"/>
    <w:rsid w:val="0079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38DDD3A202B23CB9EEDCCAF651474BB965D7468AAA2268B7277CBF4D7E92B81C7E5B2A9C8F93CE1303F2DB38oD66M" TargetMode="External"/><Relationship Id="rId13" Type="http://schemas.openxmlformats.org/officeDocument/2006/relationships/hyperlink" Target="consultantplus://offline/ref=E6B2B8664C8EECAB458091D13A9EE6616F8A41F11BE0CDA5BE29536752D2DB789DA8F9ECCC817386A4F623E416D3z9N" TargetMode="External"/><Relationship Id="rId18" Type="http://schemas.openxmlformats.org/officeDocument/2006/relationships/hyperlink" Target="consultantplus://offline/ref=4D5BEBA02F6A39BA6E12374362BB9D9A9F2FC5B3986550A2FEA71B3CC93631EC324F0D809F3376407B13687D66oF6EH" TargetMode="External"/><Relationship Id="rId26" Type="http://schemas.openxmlformats.org/officeDocument/2006/relationships/hyperlink" Target="consultantplus://offline/ref=CB6A12BE796E7A5694134BEE465E605EE32E2A64DD145C6A45EDF1C6CE270824C9BB1E671CA4D8C571EE30BD19cDw9I" TargetMode="External"/><Relationship Id="rId3" Type="http://schemas.openxmlformats.org/officeDocument/2006/relationships/settings" Target="settings.xml"/><Relationship Id="rId21" Type="http://schemas.openxmlformats.org/officeDocument/2006/relationships/hyperlink" Target="consultantplus://offline/ref=63831ECF32E148558B8EEFA2C5FF523E52820B222CC9ACCD26A9824658C43B636C1A0EAF7954262572DFEC4A86A978572F7713D7C8C6F5D0CBE3I" TargetMode="External"/><Relationship Id="rId7" Type="http://schemas.openxmlformats.org/officeDocument/2006/relationships/hyperlink" Target="consultantplus://offline/ref=BED4DFA346EE146B3253C3E9C4D85872A5CB8F9C7E74C55B5E466E32990B3CE66C9FFFE4262498AF427829FDA359xBJ" TargetMode="External"/><Relationship Id="rId12" Type="http://schemas.openxmlformats.org/officeDocument/2006/relationships/hyperlink" Target="consultantplus://offline/ref=19F35A414FCB5EA31C0A2B0156819D358142340F7CA067118845F2C16361153A4FC2E77F64CB5CB4B21D565D82KE43J" TargetMode="External"/><Relationship Id="rId17" Type="http://schemas.openxmlformats.org/officeDocument/2006/relationships/hyperlink" Target="consultantplus://offline/ref=C7030246327F32C464500854E4890706C10A97B74AD1CEE67CEC76906601F8809F9C341E48147A9FD064C3CFB1kA32H" TargetMode="External"/><Relationship Id="rId25" Type="http://schemas.openxmlformats.org/officeDocument/2006/relationships/hyperlink" Target="consultantplus://offline/ref=63831ECF32E148558B8EEFA2C5FF523E52820B222CC9ACCD26A9824658C43B636C1A0EAF795524297FDFEC4A86A978572F7713D7C8C6F5D0CBE3I" TargetMode="External"/><Relationship Id="rId2" Type="http://schemas.openxmlformats.org/officeDocument/2006/relationships/styles" Target="styles.xml"/><Relationship Id="rId16" Type="http://schemas.openxmlformats.org/officeDocument/2006/relationships/hyperlink" Target="consultantplus://offline/ref=75F1792622D0295361C75191F4B744A7DBCE100D9104973B03C67C599F9F78D91CD2D0134EE68057C0ECA29999c9u7H" TargetMode="External"/><Relationship Id="rId20" Type="http://schemas.openxmlformats.org/officeDocument/2006/relationships/hyperlink" Target="consultantplus://offline/ref=63831ECF32E148558B8EEFA2C5FF523E52820B222CC9ACCD26A9824658C43B637E1A56A3785C3E2074CABA1BC3CFE5I" TargetMode="External"/><Relationship Id="rId29" Type="http://schemas.openxmlformats.org/officeDocument/2006/relationships/hyperlink" Target="consultantplus://offline/ref=D4D50C377762CC3417A519B82BB9F41E6483CEC468D83E636D87A2180A8EE66EC30E3002EC3462233110F2B7B7a0z6M" TargetMode="External"/><Relationship Id="rId1" Type="http://schemas.openxmlformats.org/officeDocument/2006/relationships/numbering" Target="numbering.xml"/><Relationship Id="rId6" Type="http://schemas.openxmlformats.org/officeDocument/2006/relationships/hyperlink" Target="consultantplus://offline/ref=1C23413247C9C7BB463F10D91EC48E875FEFC7629BE47C0CD67652BB9D359EFBC8C0227A32BEEAD81AF7B8E253M0rEI" TargetMode="External"/><Relationship Id="rId11" Type="http://schemas.openxmlformats.org/officeDocument/2006/relationships/hyperlink" Target="consultantplus://offline/ref=AFE23E2F4BCF316EC260F02CA156B370A52F28B1687237A51A231E1A3CC28061D33C1A46E73B8DE93BAFDF52161Do9P" TargetMode="External"/><Relationship Id="rId24" Type="http://schemas.openxmlformats.org/officeDocument/2006/relationships/hyperlink" Target="consultantplus://offline/ref=63831ECF32E148558B8EEFA2C5FF523E52820B222CC9ACCD26A9824658C43B636C1A0EAF7955242971DFEC4A86A978572F7713D7C8C6F5D0CBE3I" TargetMode="External"/><Relationship Id="rId5" Type="http://schemas.openxmlformats.org/officeDocument/2006/relationships/hyperlink" Target="consultantplus://offline/ref=1C23413247C9C7BB463F10D91EC48E875FEFC7629BE47C0CD67652BB9D359EFBC8C0227A32BEEAD81AF7B8E253M0rEI" TargetMode="External"/><Relationship Id="rId15" Type="http://schemas.openxmlformats.org/officeDocument/2006/relationships/hyperlink" Target="consultantplus://offline/ref=667F9858E7630006DB94BA5203C1850C6D10A1B4A9DAF411AD1F06AD968787BC96D097166DB8167AB58C199B29G5UCG" TargetMode="External"/><Relationship Id="rId23" Type="http://schemas.openxmlformats.org/officeDocument/2006/relationships/hyperlink" Target="consultantplus://offline/ref=63831ECF32E148558B8EEFA2C5FF523E52820B222CC9ACCD26A9824658C43B636C1A0EAF7955242973DFEC4A86A978572F7713D7C8C6F5D0CBE3I" TargetMode="External"/><Relationship Id="rId28" Type="http://schemas.openxmlformats.org/officeDocument/2006/relationships/hyperlink" Target="consultantplus://offline/ref=7E89618FB2FB14380588C0504F63985A4F1C8853BE84BEE720B2D9946F4EF0A90C184F9676281C7A6B915EB655ZBMDM" TargetMode="External"/><Relationship Id="rId10" Type="http://schemas.openxmlformats.org/officeDocument/2006/relationships/hyperlink" Target="consultantplus://offline/ref=4E66C51ABAAB19B177C20F01B4DBA72A5110D648A4862458DC07D58467BB37EDE794C88E7517E3125300C90C5Ah2nCP" TargetMode="External"/><Relationship Id="rId19" Type="http://schemas.openxmlformats.org/officeDocument/2006/relationships/hyperlink" Target="consultantplus://offline/ref=78119245C437A204E805CA2D129869172F91AC9B2CF86B24D3CCC6FA8DB03535160FE79DD6A6FF3244C440BA0At9GD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4D263B584E9BC435446ACD752E3363CEADAD4609BD33C9A4CCD08353545559183B210CF7C9BC1DCD6917725B2PFX7N" TargetMode="External"/><Relationship Id="rId14" Type="http://schemas.openxmlformats.org/officeDocument/2006/relationships/hyperlink" Target="consultantplus://offline/ref=A4856DC6F00F6EFE6BD9A66F7C219358FA94B782B0EC81341D595B058945566D2280B36322576453320D09D3DAr51DP" TargetMode="External"/><Relationship Id="rId22" Type="http://schemas.openxmlformats.org/officeDocument/2006/relationships/hyperlink" Target="consultantplus://offline/ref=63831ECF32E148558B8EEFA2C5FF523E52820B222CC9ACCD26A9824658C43B636C1A0EAF795524287FDFEC4A86A978572F7713D7C8C6F5D0CBE3I" TargetMode="External"/><Relationship Id="rId27" Type="http://schemas.openxmlformats.org/officeDocument/2006/relationships/hyperlink" Target="consultantplus://offline/ref=7BBFA2FBC7B40687E6FF57219DE83A82886CAEF0583882437EE34976A8D680193910A2127C3EAA01A6AEA96F13u1aF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2015</TotalTime>
  <Pages>12</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Домашнев Денис Борисович</dc:creator>
  <cp:keywords/>
  <dc:description/>
  <cp:lastModifiedBy>Домашнев Денис Борисович</cp:lastModifiedBy>
  <cp:revision>249</cp:revision>
  <dcterms:created xsi:type="dcterms:W3CDTF">2018-04-10T13:58:00Z</dcterms:created>
  <dcterms:modified xsi:type="dcterms:W3CDTF">2019-02-18T13:34:00Z</dcterms:modified>
</cp:coreProperties>
</file>